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C5" w:rsidRDefault="000313C5" w:rsidP="000313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УТВЪРДИЛ:</w:t>
      </w:r>
    </w:p>
    <w:p w:rsidR="000313C5" w:rsidRDefault="000313C5" w:rsidP="000313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3C5" w:rsidRDefault="000313C5" w:rsidP="000313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д-р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Иван Червенков</w:t>
      </w:r>
    </w:p>
    <w:p w:rsidR="000313C5" w:rsidRDefault="000313C5" w:rsidP="000313C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Управител на „МБАЛ-Асеновград” ЕООД</w:t>
      </w:r>
    </w:p>
    <w:p w:rsidR="000313C5" w:rsidRPr="000313C5" w:rsidRDefault="000313C5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bg-BG"/>
        </w:rPr>
      </w:pP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                                         </w:t>
      </w:r>
    </w:p>
    <w:p w:rsidR="00E91EBD" w:rsidRDefault="00E91EB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ДОКУМЕНТАЦИЯ</w:t>
      </w:r>
    </w:p>
    <w:p w:rsidR="00E91EBD" w:rsidRDefault="00E91EB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ЗА ПРОВЕЖДАНЕ НА ОБЩЕСТВЕНА ПОРЪЧКА, ЧРЕЗ СЪБИРАНЕ НА ОФЕРТИ С ОБЯВА С ПРЕДМЕТ:</w:t>
      </w: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”ДОСТАВКА НА ХРАНИТЕЛНИ ПРОДУКТИ СЛЕД ПРЕДВАРИТЕЛНА ЗАЯВКА ЗА НУЖДИТЕ НА „МБАЛ – АСЕНОВГРАД” ЕООД”</w:t>
      </w:r>
    </w:p>
    <w:p w:rsidR="00E91EBD" w:rsidRDefault="00E91EBD">
      <w:pPr>
        <w:spacing w:after="0" w:line="259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91EBD" w:rsidRDefault="00E91EBD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Асеновград, 20</w:t>
      </w:r>
      <w:r w:rsidR="008B48A9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proofErr w:type="gramEnd"/>
    </w:p>
    <w:p w:rsidR="000313C5" w:rsidRPr="000313C5" w:rsidRDefault="000313C5">
      <w:pPr>
        <w:spacing w:after="160" w:line="259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bg-BG"/>
        </w:rPr>
      </w:pP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Съдържание на ОБЯВАТА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Информация по Приложение № 20 към чл.</w:t>
      </w:r>
      <w:proofErr w:type="gramEnd"/>
      <w:r w:rsidR="008F3D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187, ал.</w:t>
      </w:r>
      <w:proofErr w:type="gramEnd"/>
      <w:r w:rsidR="008F3D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от ЗОП (по образец);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Общи условия. 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Обект, предмет и кратко описание на предмета на поръчката;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Изисквания към изпълнението на поръчката;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Условия, на които следва да отговарят участниците;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VІ.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Изисквания към хранителните продукти;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VІІ.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Указания за подготовка на офертата;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VІІІ.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Критерий за оценка на предложенията;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ІХ.Разглеждане на офертите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Х.Сключване на договор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ХІ.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Изменение на договор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XII. Гаранция за изпълнение</w:t>
      </w:r>
    </w:p>
    <w:p w:rsidR="00E91EBD" w:rsidRDefault="00E91EBD">
      <w:pPr>
        <w:tabs>
          <w:tab w:val="left" w:pos="5475"/>
        </w:tabs>
        <w:spacing w:after="0" w:line="312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XIII. Приложения: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Оферта  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Образец № 1);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Техническа спецификация (Образец № 2);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Техническо предложение за изпълнение на поръчката (Образец № 3);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Декларация по чл.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 т. 1, 2 и 7 от ЗОП </w:t>
      </w:r>
      <w:r>
        <w:rPr>
          <w:rFonts w:ascii="Times New Roman" w:hAnsi="Times New Roman" w:cs="Times New Roman"/>
          <w:sz w:val="24"/>
          <w:szCs w:val="24"/>
        </w:rPr>
        <w:t>(Образец № 4);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Декларация по чл.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 т. 3-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ЗОП </w:t>
      </w:r>
      <w:r>
        <w:rPr>
          <w:rFonts w:ascii="Times New Roman" w:hAnsi="Times New Roman" w:cs="Times New Roman"/>
          <w:sz w:val="24"/>
          <w:szCs w:val="24"/>
        </w:rPr>
        <w:t>(Образец № 5);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Декларация по чл.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3, т. 8 от </w:t>
      </w:r>
      <w:r>
        <w:rPr>
          <w:rFonts w:ascii="Times New Roman" w:hAnsi="Times New Roman" w:cs="Times New Roman"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(Образец № 6);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Декларация по чл.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 от </w:t>
      </w:r>
      <w:r>
        <w:rPr>
          <w:rFonts w:ascii="Times New Roman" w:hAnsi="Times New Roman" w:cs="Times New Roman"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(Образец № 7);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Декларация за приемане на условията в проекта на договор </w:t>
      </w:r>
      <w:r>
        <w:rPr>
          <w:rFonts w:ascii="Times New Roman" w:hAnsi="Times New Roman" w:cs="Times New Roman"/>
          <w:sz w:val="24"/>
          <w:szCs w:val="24"/>
        </w:rPr>
        <w:t>(Образец № 8);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Списък на услугите идентични или сходни с предмета на поръчката</w:t>
      </w:r>
      <w:r>
        <w:rPr>
          <w:rFonts w:ascii="Times New Roman" w:hAnsi="Times New Roman" w:cs="Times New Roman"/>
          <w:sz w:val="24"/>
          <w:szCs w:val="24"/>
        </w:rPr>
        <w:t xml:space="preserve"> (Образец № 9);</w:t>
      </w:r>
    </w:p>
    <w:p w:rsidR="00E91EBD" w:rsidRDefault="00E91EB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Декларация за срока на валидност на офертата </w:t>
      </w:r>
      <w:r>
        <w:rPr>
          <w:rFonts w:ascii="Times New Roman" w:hAnsi="Times New Roman" w:cs="Times New Roman"/>
          <w:sz w:val="24"/>
          <w:szCs w:val="24"/>
        </w:rPr>
        <w:t>(Образец № 10);</w:t>
      </w:r>
    </w:p>
    <w:p w:rsidR="00E91EBD" w:rsidRDefault="00E91EB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Декларация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101,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 и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от ЗОП (Образец № 11);</w:t>
      </w:r>
    </w:p>
    <w:p w:rsidR="00E91EBD" w:rsidRDefault="00E91EB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Декларация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101,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от ЗОП (Образец № 12);</w:t>
      </w:r>
    </w:p>
    <w:p w:rsidR="00E91EBD" w:rsidRDefault="00E91EB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Декларация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102 от ЗОП (Образец № 13);</w:t>
      </w:r>
    </w:p>
    <w:p w:rsidR="00E91EBD" w:rsidRDefault="00E91EB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Декларация за съгласие за участие като подизпълнител (Образец № 14);</w:t>
      </w:r>
    </w:p>
    <w:p w:rsidR="00E91EBD" w:rsidRDefault="00E91EB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Декларация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6,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от ЗМИП (Образец № 15);</w:t>
      </w:r>
    </w:p>
    <w:p w:rsidR="00E91EBD" w:rsidRDefault="00E91EBD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Ценово предложение </w:t>
      </w:r>
      <w:r>
        <w:rPr>
          <w:rFonts w:ascii="Times New Roman" w:hAnsi="Times New Roman" w:cs="Times New Roman"/>
          <w:sz w:val="24"/>
          <w:szCs w:val="24"/>
        </w:rPr>
        <w:t>(Образец № 16);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 на договор (Образец №17)</w:t>
      </w:r>
    </w:p>
    <w:p w:rsidR="00E91EBD" w:rsidRDefault="00E91EB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1EBD" w:rsidRDefault="00E91EB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E91EBD" w:rsidRDefault="00E91EB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E91EBD" w:rsidRPr="008115D3" w:rsidRDefault="00E91EBD">
      <w:p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lastRenderedPageBreak/>
        <w:t>ІI.</w:t>
      </w:r>
      <w:proofErr w:type="gramEnd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ОБЩИ УСЛОВИЯ.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Правно основание за избора на процедурата: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Прогнозната стойност на обществената поръчка е съгласно чл.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20, ал.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3, т. 2 от Закона за обществените поръчки, във връзка с необходимостта от доставка на хранителни продукти за нуждите на „МБАЛ – Асеновград” ЕООД, с оглед на което ще се проведе при спазване на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условията и реда на Глава Двадесет и шеста от Закона за обществените поръчки, чрез събиране на оферти с обява.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ind w:right="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Възложител на обществената поръчка – </w:t>
      </w:r>
      <w:r>
        <w:rPr>
          <w:rFonts w:ascii="Times New Roman" w:hAnsi="Times New Roman" w:cs="Times New Roman"/>
          <w:sz w:val="24"/>
          <w:szCs w:val="24"/>
        </w:rPr>
        <w:t xml:space="preserve">съгласно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5,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2, т. 16 от Закона за обществените поръчки е Управителят на „МБАЛ – Асеновград” ЕООД.</w:t>
      </w:r>
      <w:proofErr w:type="gramEnd"/>
    </w:p>
    <w:p w:rsidR="00E91EBD" w:rsidRDefault="00E91EBD">
      <w:pPr>
        <w:spacing w:after="0" w:line="240" w:lineRule="auto"/>
        <w:ind w:right="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0" w:line="240" w:lineRule="auto"/>
        <w:ind w:right="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ОБЕКТ, ПРЕДМЕТ И КРАТКО ОПИСАНИЕ НА ПРЕДМЕТА НА ПОРЪЧКАТА.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Обект на поръчката: </w:t>
      </w:r>
      <w:r>
        <w:rPr>
          <w:rFonts w:ascii="Times New Roman" w:hAnsi="Times New Roman" w:cs="Times New Roman"/>
          <w:sz w:val="24"/>
          <w:szCs w:val="24"/>
        </w:rPr>
        <w:t xml:space="preserve">Обект на настоящата обществена поръчка е „доставка” по смисъла на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3,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т. 2 от Закона за обществените поръчки.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 на поръчката 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оставка на хранителни продукти след предварителна заявка за нуждите на „МБАЛ – Асеновград” ЕООД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Обществената поръчка включва текуща доставка на хранителни продукти по видове и количества, посочени в т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хническа спецификация – Приложение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Посочените в спецификацията видове и количества хранителни продукти са прогнозни, предвид което Възложителят има право да ги променя съобразно нуждите си, включително да се откаже от доставката на определени видове хранителни продукти.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всяка конкретна доставка Възложителят прави заявка.</w:t>
      </w:r>
      <w:proofErr w:type="gramEnd"/>
    </w:p>
    <w:p w:rsidR="00E91EBD" w:rsidRPr="005B414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5B414D">
        <w:rPr>
          <w:rFonts w:ascii="Times New Roman" w:hAnsi="Times New Roman" w:cs="Times New Roman"/>
          <w:sz w:val="24"/>
          <w:szCs w:val="24"/>
        </w:rPr>
        <w:t xml:space="preserve">Прогнозна стойност за изпълнение на предмета на обществената поръчка е </w:t>
      </w:r>
      <w:r w:rsidRPr="008F3D1F">
        <w:rPr>
          <w:rFonts w:ascii="Times New Roman" w:hAnsi="Times New Roman" w:cs="Times New Roman"/>
          <w:sz w:val="24"/>
          <w:szCs w:val="24"/>
          <w:lang w:val="bg-BG"/>
        </w:rPr>
        <w:t xml:space="preserve">68 000.00 </w:t>
      </w:r>
      <w:r w:rsidRPr="008F3D1F">
        <w:rPr>
          <w:rFonts w:ascii="Times New Roman" w:hAnsi="Times New Roman" w:cs="Times New Roman"/>
          <w:sz w:val="24"/>
          <w:szCs w:val="24"/>
        </w:rPr>
        <w:t>(</w:t>
      </w:r>
      <w:r w:rsidRPr="008F3D1F">
        <w:rPr>
          <w:rFonts w:ascii="Times New Roman" w:hAnsi="Times New Roman" w:cs="Times New Roman"/>
          <w:sz w:val="24"/>
          <w:szCs w:val="24"/>
          <w:lang w:val="bg-BG"/>
        </w:rPr>
        <w:t>шестдесет и осем хиляди</w:t>
      </w:r>
      <w:r w:rsidRPr="008F3D1F">
        <w:rPr>
          <w:rFonts w:ascii="Times New Roman" w:hAnsi="Times New Roman" w:cs="Times New Roman"/>
          <w:sz w:val="24"/>
          <w:szCs w:val="24"/>
        </w:rPr>
        <w:t>)</w:t>
      </w:r>
      <w:r w:rsidRPr="008F3D1F">
        <w:rPr>
          <w:rFonts w:ascii="Times New Roman" w:hAnsi="Times New Roman" w:cs="Times New Roman"/>
          <w:sz w:val="24"/>
          <w:szCs w:val="24"/>
          <w:lang w:val="bg-BG"/>
        </w:rPr>
        <w:t xml:space="preserve"> лева без вкл. ДДС.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91EBD" w:rsidRDefault="00E91EBD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 ФИНАНСИРАНЕ И НАЧИН НА ПЛАЩАНЕ</w:t>
      </w:r>
    </w:p>
    <w:p w:rsidR="00E91EBD" w:rsidRDefault="00E91EB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aps/>
          <w:sz w:val="24"/>
          <w:szCs w:val="24"/>
        </w:rPr>
        <w:t>Възложител</w:t>
      </w:r>
      <w:r>
        <w:rPr>
          <w:rFonts w:ascii="Times New Roman" w:hAnsi="Times New Roman" w:cs="Times New Roman"/>
          <w:sz w:val="24"/>
          <w:szCs w:val="24"/>
        </w:rPr>
        <w:t xml:space="preserve"> в настоящата обществена поръчка 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„МБАЛ – Асеновград” ЕООД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Средствата са от бюджета на „МБАЛ – Асеновград” ЕООД.</w:t>
      </w:r>
      <w:proofErr w:type="gramEnd"/>
    </w:p>
    <w:p w:rsidR="00E91EBD" w:rsidRDefault="00E91EB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Условията, сроковете и другите специфични условия във връзка с начина на плащане са отразени в приложения образец на Договор за изпълнение.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tabs>
          <w:tab w:val="left" w:pos="1418"/>
        </w:tabs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Изисквания към изпълнението ПОРЪЧКАТА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Срокът за изпълнение на поръчката е 12 (дванадесет) месеца, считано от датата на сключване на договор за изпълнение на обществената поръчка. 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Място на изпълнение – „МБАЛ – Асеновград” ЕООД, гр.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Асеновград, 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„Александър Стамболийски” № 28.</w:t>
      </w:r>
      <w:proofErr w:type="gramEnd"/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Изпълнителят не може да налага ограничения в броя на заявките на Възложителя за доставка на хранителни продукти.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Доставките на хранителни продукти за Възложителя се извършват само въз основа на изрична писмена заявка, в която са посочени конкретните видове и количества.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Срокът за изпълнение на доставките е 12 /дванадесет/ часа, а за спешни заявки до 3 /три/ часа от получаване на заявката.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Всяка отделна заявка на Възложителя следва да бъде изпълнена с еднократна доставка от страна на Изпълнителя.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Възложителят не дължи приемане, нито заплащане на хранителни продукти, които са доставени, без да е направена заявка.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При всяка отделна доставка хранителните продукти трябва да са придружени със сертификат за произход и качество, експертен лист или друг аналогичен документ. Доставянето следва да се извършва при спазване на нормативно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определените  санитарно</w:t>
      </w:r>
      <w:proofErr w:type="gramEnd"/>
      <w:r>
        <w:rPr>
          <w:rFonts w:ascii="Times New Roman" w:hAnsi="Times New Roman" w:cs="Times New Roman"/>
          <w:sz w:val="24"/>
          <w:szCs w:val="24"/>
        </w:rPr>
        <w:t>-хигиенни изисквания.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Цената, която ще се заплаща от възложителя за изпълнение на всяка отделна доставка, представлява крайна доставна цена на стоките, с ДДС и включва всички разходи до крайния получател „МБАЛ – Асеновград” ЕООД.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Плащането се извършва в срок до 60 /шестдесет/ дни след доставката въз основа на издадена фактура и подписана приемо – предавателна форма.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 w:rsidP="00931DD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УСЛОВИЯ, НА КОИТО СЛЕДВА ДА ОТГОВАРЯТ УЧАСТНИЦИТЕ </w:t>
      </w:r>
    </w:p>
    <w:p w:rsidR="00E91EBD" w:rsidRPr="00931DDA" w:rsidRDefault="00E91EBD" w:rsidP="00931DD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DDA">
        <w:rPr>
          <w:rFonts w:ascii="Times New Roman" w:hAnsi="Times New Roman" w:cs="Times New Roman"/>
          <w:b/>
          <w:bCs/>
          <w:sz w:val="24"/>
          <w:szCs w:val="24"/>
        </w:rPr>
        <w:t xml:space="preserve">ЛИЧНО СЪСТОЯНИЕ НА УЧАСТНИЦИТЕ </w:t>
      </w:r>
    </w:p>
    <w:p w:rsidR="00E91EBD" w:rsidRDefault="00E91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Право да подаде оферта има всяко българско или чуждестранно физическо или юридическо лице, както и техни обединения, които отговарят на условията на Закона за обществени поръчки и на изискванията от Възложителя, посочени в обявата.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jc w:val="both"/>
        <w:rPr>
          <w:sz w:val="24"/>
          <w:szCs w:val="24"/>
          <w:shd w:val="clear" w:color="auto" w:fill="C0C0C0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 ОСНОВАНИЯ ЗА ОТСТРАНЯВАНЕ</w:t>
      </w:r>
    </w:p>
    <w:p w:rsidR="00E91EBD" w:rsidRPr="002871DA" w:rsidRDefault="00E91EBD" w:rsidP="00931DD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b/>
          <w:bCs/>
          <w:sz w:val="24"/>
          <w:szCs w:val="24"/>
        </w:rPr>
        <w:t>2.1. Възложителят отстранява от участие в процедурата за възлагане на обществена поръчка кандидат или участник, когато:</w:t>
      </w:r>
    </w:p>
    <w:p w:rsidR="000313C5" w:rsidRPr="002871DA" w:rsidRDefault="000313C5" w:rsidP="000313C5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осъден с влязла в сила присъда за престъпление по чл. 108а, чл.159а-159г, чл.172, чл.192а, чл.194-217, чл.219-252, чл.253-260, чл.301-307, чл.321, 321а и чл.352-353е от Наказателния кодекс;</w:t>
      </w:r>
    </w:p>
    <w:p w:rsidR="000313C5" w:rsidRPr="002871DA" w:rsidRDefault="000313C5" w:rsidP="000313C5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осъден с влязла в сила присъда за престъпление, аналогично на тези по т.1, в друга държава членка или трета страна;</w:t>
      </w:r>
    </w:p>
    <w:p w:rsidR="000313C5" w:rsidRPr="002871DA" w:rsidRDefault="000313C5" w:rsidP="000313C5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1DA">
        <w:rPr>
          <w:rFonts w:ascii="Times New Roman" w:hAnsi="Times New Roman" w:cs="Times New Roman"/>
          <w:sz w:val="24"/>
          <w:szCs w:val="24"/>
        </w:rPr>
        <w:t>има  задължения</w:t>
      </w:r>
      <w:proofErr w:type="gramEnd"/>
      <w:r w:rsidRPr="002871DA">
        <w:rPr>
          <w:rFonts w:ascii="Times New Roman" w:hAnsi="Times New Roman" w:cs="Times New Roman"/>
          <w:sz w:val="24"/>
          <w:szCs w:val="24"/>
        </w:rPr>
        <w:t xml:space="preserve"> за данъци и задължителни осигурителни вноски по смисъла на чл. 162, ал. 2 , т. 1 от Данъчно - 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 съгласно законодателството на държавата, в която участникът е установен</w:t>
      </w:r>
      <w:r>
        <w:rPr>
          <w:rFonts w:ascii="Times New Roman" w:hAnsi="Times New Roman" w:cs="Times New Roman"/>
          <w:sz w:val="24"/>
          <w:szCs w:val="24"/>
        </w:rPr>
        <w:t>, доказани с влязъл в сила акт на компетентен орган</w:t>
      </w:r>
      <w:r w:rsidRPr="002871D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13C5" w:rsidRPr="002871DA" w:rsidRDefault="000313C5" w:rsidP="000313C5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налице неравнопоставеност в случаите по чл. 44, ал. 5 от Закона за обществените поръчки;</w:t>
      </w:r>
    </w:p>
    <w:p w:rsidR="000313C5" w:rsidRPr="002871DA" w:rsidRDefault="000313C5" w:rsidP="000313C5">
      <w:pPr>
        <w:pStyle w:val="Style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установено, че:</w:t>
      </w:r>
    </w:p>
    <w:p w:rsidR="000313C5" w:rsidRPr="002871DA" w:rsidRDefault="000313C5" w:rsidP="000313C5">
      <w:pPr>
        <w:pStyle w:val="Style"/>
        <w:numPr>
          <w:ilvl w:val="0"/>
          <w:numId w:val="10"/>
        </w:numPr>
        <w:tabs>
          <w:tab w:val="left" w:pos="180"/>
          <w:tab w:val="left" w:pos="1560"/>
        </w:tabs>
        <w:ind w:left="0" w:firstLine="1276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0313C5" w:rsidRPr="002871DA" w:rsidRDefault="000313C5" w:rsidP="000313C5">
      <w:pPr>
        <w:pStyle w:val="Style"/>
        <w:numPr>
          <w:ilvl w:val="0"/>
          <w:numId w:val="10"/>
        </w:numPr>
        <w:tabs>
          <w:tab w:val="left" w:pos="180"/>
          <w:tab w:val="left" w:pos="1560"/>
        </w:tabs>
        <w:ind w:left="0" w:firstLine="1276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не е предоставил изискваща се информация, свързана с удостоверяване липсата на основания за отстраняване или изпълнението на критериите за подбор;</w:t>
      </w:r>
    </w:p>
    <w:p w:rsidR="000313C5" w:rsidRPr="002871DA" w:rsidRDefault="000313C5" w:rsidP="000313C5">
      <w:pPr>
        <w:pStyle w:val="Style"/>
        <w:numPr>
          <w:ilvl w:val="0"/>
          <w:numId w:val="9"/>
        </w:numPr>
        <w:tabs>
          <w:tab w:val="left" w:pos="180"/>
          <w:tab w:val="left" w:pos="993"/>
        </w:tabs>
        <w:ind w:left="0" w:firstLine="709"/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е налице конфликт на интереси, който не може да бъде отстранен;</w:t>
      </w:r>
    </w:p>
    <w:p w:rsidR="000313C5" w:rsidRPr="0089748F" w:rsidRDefault="000313C5" w:rsidP="000313C5">
      <w:pPr>
        <w:tabs>
          <w:tab w:val="left" w:pos="180"/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31DDA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31DD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31DDA">
        <w:rPr>
          <w:rFonts w:ascii="Times New Roman" w:hAnsi="Times New Roman" w:cs="Times New Roman"/>
          <w:sz w:val="24"/>
          <w:szCs w:val="24"/>
        </w:rPr>
        <w:t xml:space="preserve"> установено с влязло в сила наказателно постановление или съдебно решение, нарушение на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61, ал.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Pr="00DC79E2">
        <w:rPr>
          <w:rFonts w:ascii="Times New Roman" w:hAnsi="Times New Roman" w:cs="Times New Roman"/>
          <w:sz w:val="24"/>
          <w:szCs w:val="24"/>
        </w:rPr>
        <w:t xml:space="preserve">,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62, ал.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1 или 3</w:t>
      </w:r>
      <w:r w:rsidRPr="00DC79E2">
        <w:rPr>
          <w:rFonts w:ascii="Times New Roman" w:hAnsi="Times New Roman" w:cs="Times New Roman"/>
          <w:sz w:val="24"/>
          <w:szCs w:val="24"/>
        </w:rPr>
        <w:t xml:space="preserve">,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63, ал.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1 или 2</w:t>
      </w:r>
      <w:r w:rsidRPr="00DC79E2">
        <w:rPr>
          <w:rFonts w:ascii="Times New Roman" w:hAnsi="Times New Roman" w:cs="Times New Roman"/>
          <w:sz w:val="24"/>
          <w:szCs w:val="24"/>
        </w:rPr>
        <w:t xml:space="preserve">,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118</w:t>
      </w:r>
      <w:r w:rsidRPr="00DC79E2">
        <w:rPr>
          <w:rFonts w:ascii="Times New Roman" w:hAnsi="Times New Roman" w:cs="Times New Roman"/>
          <w:sz w:val="24"/>
          <w:szCs w:val="24"/>
        </w:rPr>
        <w:t xml:space="preserve">,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128</w:t>
      </w:r>
      <w:r w:rsidRPr="00DC79E2">
        <w:rPr>
          <w:rFonts w:ascii="Times New Roman" w:hAnsi="Times New Roman" w:cs="Times New Roman"/>
          <w:sz w:val="24"/>
          <w:szCs w:val="24"/>
        </w:rPr>
        <w:t xml:space="preserve">,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228, ал.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Pr="00DC79E2">
        <w:rPr>
          <w:rFonts w:ascii="Times New Roman" w:hAnsi="Times New Roman" w:cs="Times New Roman"/>
          <w:sz w:val="24"/>
          <w:szCs w:val="24"/>
        </w:rPr>
        <w:t xml:space="preserve">,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245</w:t>
      </w:r>
      <w:r w:rsidRPr="00DC79E2">
        <w:rPr>
          <w:rFonts w:ascii="Times New Roman" w:hAnsi="Times New Roman" w:cs="Times New Roman"/>
          <w:sz w:val="24"/>
          <w:szCs w:val="24"/>
        </w:rPr>
        <w:t xml:space="preserve"> и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чл.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301 - 305 от Кодекса на труда</w:t>
      </w:r>
      <w:r w:rsidRPr="00DC79E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чл. </w:t>
      </w:r>
      <w:proofErr w:type="gramStart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>13, ал.</w:t>
      </w:r>
      <w:proofErr w:type="gramEnd"/>
      <w:r w:rsidRPr="00DC79E2">
        <w:rPr>
          <w:rStyle w:val="newdocreference1"/>
          <w:rFonts w:ascii="Times New Roman" w:hAnsi="Times New Roman" w:cs="Times New Roman"/>
          <w:color w:val="auto"/>
          <w:sz w:val="24"/>
          <w:szCs w:val="24"/>
          <w:u w:val="none"/>
        </w:rPr>
        <w:t xml:space="preserve"> 1 от Закона за трудовата миграция и трудовата мобилност</w:t>
      </w:r>
      <w:r w:rsidRPr="00931DDA">
        <w:rPr>
          <w:rFonts w:ascii="Times New Roman" w:hAnsi="Times New Roman" w:cs="Times New Roman"/>
          <w:sz w:val="24"/>
          <w:szCs w:val="24"/>
        </w:rPr>
        <w:t xml:space="preserve"> или аналогични задължения, установени с акт на компетентен орган, съгласно законодателството на държавата, в която участникът е установен;</w:t>
      </w:r>
    </w:p>
    <w:p w:rsidR="000313C5" w:rsidRDefault="000313C5" w:rsidP="000313C5">
      <w:pPr>
        <w:tabs>
          <w:tab w:val="left" w:pos="180"/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8.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обявен в несъстоятелност или е в производство по несъстоятелност, или е в процедура по ликвидация, или е сключил извънсъдебно споразумение с кредиторите си по смисъла на </w:t>
      </w:r>
      <w:hyperlink r:id="rId5">
        <w:r w:rsidRPr="005B414D">
          <w:rPr>
            <w:rFonts w:ascii="Times New Roman" w:hAnsi="Times New Roman" w:cs="Times New Roman"/>
            <w:sz w:val="24"/>
            <w:szCs w:val="24"/>
          </w:rPr>
          <w:t xml:space="preserve">чл. </w:t>
        </w:r>
        <w:proofErr w:type="gramStart"/>
        <w:r w:rsidRPr="005B414D">
          <w:rPr>
            <w:rFonts w:ascii="Times New Roman" w:hAnsi="Times New Roman" w:cs="Times New Roman"/>
            <w:sz w:val="24"/>
            <w:szCs w:val="24"/>
          </w:rPr>
          <w:t>740 от Търговския 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или е преустановил дейността си, а в случай че кандидатът или участникът е чуждестранно лице – се намира в подобно положение,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произтичащо от сходна процедура, съгласно законодателството на държавата, в която е установен.</w:t>
      </w:r>
      <w:proofErr w:type="gramEnd"/>
    </w:p>
    <w:p w:rsidR="000313C5" w:rsidRDefault="000313C5" w:rsidP="000313C5">
      <w:pPr>
        <w:tabs>
          <w:tab w:val="left" w:pos="180"/>
          <w:tab w:val="left" w:pos="720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0313C5" w:rsidRDefault="000313C5" w:rsidP="0003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Участниците удостоверяват липсата на обстоятелствата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 т. 1, т. 2 и т. 7 от Закона за обществените поръчки с декларация по образец на Възложителя. Декларацията за липсата на обстоятелствата по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т. 1, 2 и 7 от Закона за обществените поръчки се подписва от лицата, които представляват участника.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Когато участникът се представлява от повече от едно лице, декларацията за обстоятелствата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т. 3-6 от Закона за обществените поръчки се подписва от лицето, което може самостоятелно да го представлява.</w:t>
      </w:r>
      <w:proofErr w:type="gramEnd"/>
    </w:p>
    <w:p w:rsidR="000313C5" w:rsidRPr="00000D00" w:rsidRDefault="000313C5" w:rsidP="00031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Изискванията на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т. 1, т. 2 и т. 7 от Закона за обществените поръчки се отнасят за лицата, които представляват участника, членовете на неговите управителни и надзорни органи съгласно регистъра, в който е вписан участникът, ако има такъв, или документите удостоверяващи правосубектността му.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Когато участникът, или юридическото лице в състава на негов контролен или управителен орган се представлява от физическо лице по пълномощие, основанията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т. 1, т. 2 и т. 7 от Закона за обществените поръчки се отнасят за това физическо лице.</w:t>
      </w:r>
      <w:proofErr w:type="gramEnd"/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Документите от компетентните органи, удостоверяващи липсата на обстоятелствата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т. 1, т. 3 и т. 6 и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55,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1, т. 1 от Закона за обществените поръчки, както и оригинална декларация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чл.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6, ал.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 от </w:t>
      </w:r>
      <w:r>
        <w:rPr>
          <w:rFonts w:ascii="Times New Roman" w:hAnsi="Times New Roman" w:cs="Times New Roman"/>
          <w:sz w:val="24"/>
          <w:szCs w:val="24"/>
        </w:rPr>
        <w:t>Закона за мерките срещу изпирането на пари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(ЗМИП), изготвена съгласно образец – Приложение № 2 към чл.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11, ал.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 от ППЗМИП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Образец № 14, приложен към настоящата документацията за участие в процедурата) </w:t>
      </w:r>
      <w:r>
        <w:rPr>
          <w:rFonts w:ascii="Times New Roman" w:hAnsi="Times New Roman" w:cs="Times New Roman"/>
          <w:sz w:val="24"/>
          <w:szCs w:val="24"/>
        </w:rPr>
        <w:t>се представят при подписване на договора за обществена поръчка от участника, определен за изпълнител.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2.2. Възложителят отстранява от участие участник, който: 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отговаря на поставените критерии или друго условие, посочено в документацията; 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представил оферта, която не отговаря на: 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предварително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обявените условия на поръчката; 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които са изброени в приложение № 10 към Закона за обществените поръчки;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участници</w:t>
      </w:r>
      <w:proofErr w:type="gramEnd"/>
      <w:r>
        <w:rPr>
          <w:rFonts w:ascii="Times New Roman" w:hAnsi="Times New Roman" w:cs="Times New Roman"/>
          <w:sz w:val="24"/>
          <w:szCs w:val="24"/>
        </w:rPr>
        <w:t>, които са свързани лица (по смисъла на § 2, т. 45 от Допълнителните разпоредби на Закона за обществените поръчки).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tabs>
          <w:tab w:val="left" w:pos="1090"/>
        </w:tabs>
        <w:spacing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Освен на основанията по т. 2.1 и т. 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сп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pacing w:val="-2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отстраняв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на поръ</w:t>
      </w:r>
      <w:r>
        <w:rPr>
          <w:rFonts w:ascii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н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цион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то з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конод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тво се прилага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 по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кона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>чес</w:t>
      </w:r>
      <w:r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pacing w:val="-2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овите от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ош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2"/>
          <w:sz w:val="24"/>
          <w:szCs w:val="24"/>
        </w:rPr>
        <w:t>р</w:t>
      </w: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ж</w:t>
      </w:r>
      <w:r>
        <w:rPr>
          <w:rFonts w:ascii="Times New Roman" w:hAnsi="Times New Roman" w:cs="Times New Roman"/>
          <w:spacing w:val="-1"/>
          <w:sz w:val="24"/>
          <w:szCs w:val="24"/>
        </w:rPr>
        <w:t>ес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1"/>
          <w:sz w:val="24"/>
          <w:szCs w:val="24"/>
        </w:rPr>
        <w:t>в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трир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фер</w:t>
      </w:r>
      <w:r>
        <w:rPr>
          <w:rFonts w:ascii="Times New Roman" w:hAnsi="Times New Roman" w:cs="Times New Roman"/>
          <w:spacing w:val="-2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ъч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жи</w:t>
      </w:r>
      <w:r>
        <w:rPr>
          <w:rFonts w:ascii="Times New Roman" w:hAnsi="Times New Roman" w:cs="Times New Roman"/>
          <w:spacing w:val="-4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 контро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ир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3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хните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pacing w:val="-4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твит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pacing w:val="-2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4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ИФ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ДРЮП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РКЛТДС), като от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ч</w:t>
      </w:r>
      <w:r>
        <w:rPr>
          <w:rFonts w:ascii="Times New Roman" w:hAnsi="Times New Roman" w:cs="Times New Roman"/>
          <w:spacing w:val="-1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тие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роц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pacing w:val="2"/>
          <w:sz w:val="24"/>
          <w:szCs w:val="24"/>
        </w:rPr>
        <w:t>д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рата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въ</w:t>
      </w:r>
      <w:r>
        <w:rPr>
          <w:rFonts w:ascii="Times New Roman" w:hAnsi="Times New Roman" w:cs="Times New Roman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pacing w:val="6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ръ</w:t>
      </w:r>
      <w:r>
        <w:rPr>
          <w:rFonts w:ascii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отстранява </w:t>
      </w:r>
      <w:r>
        <w:rPr>
          <w:rFonts w:ascii="Times New Roman" w:hAnsi="Times New Roman" w:cs="Times New Roman"/>
          <w:spacing w:val="-5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>ча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тник,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>то (о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3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pacing w:val="-1"/>
          <w:sz w:val="24"/>
          <w:szCs w:val="24"/>
        </w:rPr>
        <w:t>че</w:t>
      </w:r>
      <w:r>
        <w:rPr>
          <w:rFonts w:ascii="Times New Roman" w:hAnsi="Times New Roman" w:cs="Times New Roman"/>
          <w:sz w:val="24"/>
          <w:szCs w:val="24"/>
        </w:rPr>
        <w:t>нията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по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pacing w:val="-1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ИФ</w:t>
      </w:r>
      <w:r>
        <w:rPr>
          <w:rFonts w:ascii="Times New Roman" w:hAnsi="Times New Roman" w:cs="Times New Roman"/>
          <w:spacing w:val="-1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ДРЮП</w:t>
      </w:r>
      <w:r>
        <w:rPr>
          <w:rFonts w:ascii="Times New Roman" w:hAnsi="Times New Roman" w:cs="Times New Roman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РКЛТДС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)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дужество, регистрирано в юрисдикция с преференциален данъчен режим или е лице, което пряко и/или косвено се контролира от такова дружество или е гражданско дружество/консорциум, в което участва такова дружество.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Изисквания за икономическо и финансово състояние</w:t>
      </w:r>
      <w:r>
        <w:rPr>
          <w:rFonts w:ascii="Times New Roman" w:hAnsi="Times New Roman" w:cs="Times New Roman"/>
          <w:sz w:val="24"/>
          <w:szCs w:val="24"/>
        </w:rPr>
        <w:t xml:space="preserve"> – Възложителят не поставя изисквания за икономическо и финансово състояние.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(Глава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Седма</w:t>
      </w:r>
      <w:r>
        <w:rPr>
          <w:rFonts w:ascii="Times New Roman" w:hAnsi="Times New Roman" w:cs="Times New Roman"/>
          <w:b/>
          <w:bCs/>
          <w:sz w:val="24"/>
          <w:szCs w:val="24"/>
        </w:rPr>
        <w:t>, Раздел II от Закона за обществените поръчки)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Годност (правоспособност) за упражняване на професионална дейност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Изисква се участникът да притежава Удостоверение по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12 от Закона за храните, за производство и търговия с храни – копие, заверено от участника.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удостоверителния документ за търговия с продукти от животински произход да бъде отбелязано, че кандидатът отговаря на изискванията на Регламент (ЕО) № 852/2004 и Регламент (ЕО) № 853/2004.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Удостоверението за регистрация по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12 от Закона за храните, следва да бъде издадено след 01.01.2007 г.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Доказване: </w:t>
      </w:r>
      <w:r>
        <w:rPr>
          <w:rFonts w:ascii="Times New Roman" w:hAnsi="Times New Roman" w:cs="Times New Roman"/>
          <w:sz w:val="24"/>
          <w:szCs w:val="24"/>
        </w:rPr>
        <w:t>Участникът трябва да представи заверено от участника копие от валиден документ за регистрация по Закона за храните на обект за производство или търговия с храни от неживотински произход и/или документ за регистрация на обект за производство или търговия с храни от животински произход.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Изисквания относно техническите и професионалните способности на участниците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Изисква се през последните три години, считано от датата на подаване на офертата, участникът да е изпълнил най-малко три дейности с предмет и обем, идентични или сходни с тези на поръчката, като под „идентична или сходна” по предмет се разбира дейност по доставка на хранителни продукти, а под „идентична или сходна” по обем се разбира дейност, чиято съпоставима стойност (преизчислена съобразно продължителността на периода) е не по-малка от 80% от прогнозната стойност на настоящата поръчка.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Доказване:</w:t>
      </w:r>
      <w:r>
        <w:rPr>
          <w:rFonts w:ascii="Times New Roman" w:hAnsi="Times New Roman" w:cs="Times New Roman"/>
          <w:sz w:val="24"/>
          <w:szCs w:val="24"/>
        </w:rPr>
        <w:t xml:space="preserve"> Участникът следва да представи списък на доставките, които са идентични или сходни с предмета на обществената поръчка, изпълнени през последните три години, считано от датата на подаване  на офертата с посочване на стойностите, датите и получателите,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придружен с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документи, които доказват извършените доставки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ане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pacing w:val="-1"/>
          <w:sz w:val="24"/>
          <w:szCs w:val="24"/>
        </w:rPr>
        <w:t>уб</w:t>
      </w:r>
      <w:r>
        <w:rPr>
          <w:rFonts w:ascii="Times New Roman" w:hAnsi="Times New Roman" w:cs="Times New Roman"/>
          <w:sz w:val="24"/>
          <w:szCs w:val="24"/>
        </w:rPr>
        <w:t>лич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тър, 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който 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pacing w:val="1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лику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ана информация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pacing w:val="-1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гат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2.2. Участникът следва да прилага система за управление безопасността на храните (НАССР) EN </w:t>
      </w:r>
      <w:r w:rsidRPr="008F3D1F">
        <w:rPr>
          <w:rFonts w:ascii="Times New Roman" w:hAnsi="Times New Roman" w:cs="Times New Roman"/>
          <w:sz w:val="24"/>
          <w:szCs w:val="24"/>
        </w:rPr>
        <w:t xml:space="preserve">ISO </w:t>
      </w:r>
      <w:r w:rsidR="00735FA9" w:rsidRPr="008F3D1F">
        <w:rPr>
          <w:rFonts w:ascii="Times New Roman" w:hAnsi="Times New Roman" w:cs="Times New Roman"/>
          <w:sz w:val="24"/>
          <w:szCs w:val="24"/>
        </w:rPr>
        <w:t>22000:20</w:t>
      </w:r>
      <w:r w:rsidR="00735FA9" w:rsidRPr="008F3D1F">
        <w:rPr>
          <w:rFonts w:ascii="Times New Roman" w:hAnsi="Times New Roman" w:cs="Times New Roman"/>
          <w:sz w:val="24"/>
          <w:szCs w:val="24"/>
          <w:lang w:val="bg-BG"/>
        </w:rPr>
        <w:t>05</w:t>
      </w:r>
      <w:r w:rsidR="00735FA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35FA9">
        <w:rPr>
          <w:rFonts w:ascii="Times New Roman" w:hAnsi="Times New Roman" w:cs="Times New Roman"/>
          <w:sz w:val="24"/>
          <w:szCs w:val="24"/>
        </w:rPr>
        <w:t xml:space="preserve">ISO </w:t>
      </w:r>
      <w:r>
        <w:rPr>
          <w:rFonts w:ascii="Times New Roman" w:hAnsi="Times New Roman" w:cs="Times New Roman"/>
          <w:sz w:val="24"/>
          <w:szCs w:val="24"/>
        </w:rPr>
        <w:t>22000:20</w:t>
      </w:r>
      <w:r>
        <w:rPr>
          <w:rFonts w:ascii="Times New Roman" w:hAnsi="Times New Roman" w:cs="Times New Roman"/>
          <w:sz w:val="24"/>
          <w:szCs w:val="24"/>
          <w:lang w:val="bg-BG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или еквивалент в областта на приложение, обхващаща предмета на обществената поръчка.</w:t>
      </w:r>
    </w:p>
    <w:p w:rsidR="00E91EBD" w:rsidRDefault="00E91E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оказван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Участникът следва да представи заверено копие на валиден сертификат.</w:t>
      </w:r>
    </w:p>
    <w:p w:rsidR="00E91EBD" w:rsidRDefault="00E91EB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Участникът може да представи и други доказателства за еквивалентни мерки за осигуряване на система за управление безопасността на храните, когато не е имал достъп до такива сертификати или е нямал възможност да ги получи в съответните срокове по независещи от него причини.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този случай участникът трябва да е в състояние да докаже, че предлаганите мерки са еквивалентни на изискваните.</w:t>
      </w:r>
      <w:proofErr w:type="gramEnd"/>
    </w:p>
    <w:p w:rsidR="00E91EBD" w:rsidRDefault="00E91EBD">
      <w:pPr>
        <w:tabs>
          <w:tab w:val="left" w:pos="1134"/>
          <w:tab w:val="left" w:pos="1418"/>
          <w:tab w:val="left" w:pos="6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>2.3. Участникът следва да притежава най-малко едно собствено или наето транспортно средство, регистрирано в РЗИ или БАБХ.</w:t>
      </w:r>
    </w:p>
    <w:p w:rsidR="00E91EBD" w:rsidRDefault="00E91EBD">
      <w:pPr>
        <w:tabs>
          <w:tab w:val="left" w:pos="135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оказван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тникът трябва да представи документ за собственост или договор за наем на МПС, чрез което ще се извършва доставката на хранителни продукти и удостоверение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 регистрация от РЗИ по реда на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3,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от Наредба № 9/21.03.2005 г. за условията и реда за създаване на публичен регистър на обектите с обществено предназначение, контролирани от регионалните здравни инспекции или от БАБХ по реда на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246,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4 от Закона за ветеринаромедицинската дейност и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6 от Регламент (ЕО) № 852/2004.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VI. ИЗИСКВАНИЯ КЪМ ХРАНИТЕЛНИТЕ ПРОДУКТИ: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0"/>
          <w:sz w:val="24"/>
          <w:szCs w:val="24"/>
        </w:rPr>
        <w:t xml:space="preserve">     1. </w:t>
      </w:r>
      <w:r>
        <w:rPr>
          <w:rFonts w:ascii="Times New Roman" w:hAnsi="Times New Roman" w:cs="Times New Roman"/>
          <w:sz w:val="24"/>
          <w:szCs w:val="24"/>
        </w:rPr>
        <w:t>Доставяните хранителни продукти трябва да отговарят на национални стандарти, разработени от браншови организации и одобрени от компетентен орган, или на международни стандарти за управление на качеството.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Доставяните кокши яйца да са клас „А”, теглова категория „М”, да са маркирани съгласно Наредба № 1/09.01.2008 г. за изискванията за търговия с яйца.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Доставяните продукти от птиче месо да са клас „А”.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Доставяните пресни зеленчуци да бъдат с качество – I – ви клас.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Доставяните пресни зеленчуци да са зрели, твърди, без гъбични поражения, без набивания и без повреди, дължащи се на ниски или високи температури и/или транспортиране.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се допуска доставката на загнили, развалени и негодни за консумация плодове и зеленчуци.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Доставяните пресни зеленчуци да са опаковани и маркирани съгласно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10,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11 и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12 от Наредба № 16/28.05.2010 г. за изискванията за качество и контрол за съответствие на пресни плодове и зеленчуци.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Доставяните хранителни продукти да са в срок на годност, отбелязан върху всяка отделна опаковка и към датата на доставката да са с остатъчен срок на годност не по-малко от 2/3 от целия срок на годност на конкретния вид продукт.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Доставяните хранителни продукти да са опаковани и маркирани съгласно нормативните изисквания.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Доставяните мляко, млечни хранителни продукти, месо, месни хранителни продукти, риба, яйца, пакетирани хранителни продукти, плодови и зеленчукови консерви да бъдат със съответната нормативно определена характеристика за качество на всеки продукт.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</w:t>
      </w:r>
      <w:r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>. Опаковките на доставяните хранителни продукти не трябва да създават условия за замърсяване или за преминаването на опасни за здравето вещества.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</w:rPr>
        <w:t>. При доставката опаковките да бъдат с ненарушена цялост.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Доставяните хранителни продукти трябва да са етикетирани на български език. </w:t>
      </w:r>
      <w:proofErr w:type="gramStart"/>
      <w:r>
        <w:rPr>
          <w:rFonts w:ascii="Times New Roman" w:hAnsi="Times New Roman" w:cs="Times New Roman"/>
          <w:sz w:val="24"/>
          <w:szCs w:val="24"/>
        </w:rPr>
        <w:t>Етикетирането трябва да е извършено в съответствие с изискванията на Наредба за изискванията за етикетирането и предоставянето на храните.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се допускат означения на етикета, които заблуждават потребителя по отношение на вложените продукти, тяхното естество, произход, идентичност, свойства, състав, трайност, начин на производство и употреба.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</w:rPr>
        <w:t>. Доставяните хранителни продукти да бъдат с изискваните грамаж и разфасовка, посочени в образците на техническата спецификация и на ценовото предложение.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</w:rPr>
        <w:t>. Хранителните продукти, които не отговарят на изброените условия, няма да бъдат приемани и ще бъдат връщани незабавно на изпълнителя.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10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10"/>
          <w:sz w:val="24"/>
          <w:szCs w:val="24"/>
        </w:rPr>
        <w:t>VII. УКАЗАНИЯ ЗА ИЗГОТВЯНЕТО НА ОФЕРТАТА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Офертата се изготвя в съответствие с нормативните разпоредби и с изискванията на Възложителя, посочени в настоящата документация. </w:t>
      </w:r>
    </w:p>
    <w:p w:rsidR="00E91EBD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Всеки участник може да представи само една оферта, включваща изпълнението на дейности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 от предмета на поръчката.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Участниците могат подадат оферта за участие в процедурата по обществена поръчка, както за всички номенклатурни единици, така и за част от номенклатурните единици.  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>Не се допуска представянето на варианти.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До участие в обществената поръчка се допускат всички български и чуждестранни физически и юридически лица, както и техни обединения. 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>Документ за учредяване на обединението (заверено копие), когато участникът е обединение, което не е юридическо лице.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 xml:space="preserve">Офертата се подава на български език. При изготвяне на офертата всеки участник трябва да се придържа точно към обявените от възложителя условия. 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В процедура за възлагане на обществена поръчка едно физическо или юридическо лице може да участва само в едно обединение.</w:t>
      </w:r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Свързани лица не могат да бъдат самостоятелни кандидати или участници в една и съща процедура.</w:t>
      </w:r>
    </w:p>
    <w:p w:rsidR="00E91EBD" w:rsidRPr="0036324E" w:rsidRDefault="00E91EBD" w:rsidP="00ED3EF9">
      <w:pPr>
        <w:pStyle w:val="a3"/>
        <w:widowControl w:val="0"/>
        <w:numPr>
          <w:ilvl w:val="0"/>
          <w:numId w:val="12"/>
        </w:numPr>
        <w:suppressAutoHyphens/>
        <w:spacing w:before="5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24E">
        <w:rPr>
          <w:rFonts w:ascii="Times New Roman" w:hAnsi="Times New Roman" w:cs="Times New Roman"/>
          <w:sz w:val="24"/>
          <w:szCs w:val="24"/>
        </w:rPr>
        <w:t>С офертата си Участниците посочват подизпълнителите, които ще ползват, както и вида и дела от поръчката, който ще им възложат, когато възнамеряват да използват такива. В случай, че за изпълнението на поръчката се предлага ползване на подизпълнители, Участникът е длъжен да представи в офертата си доказателства за поетите от подизпълнителите задължения.</w:t>
      </w:r>
    </w:p>
    <w:p w:rsidR="00E91EBD" w:rsidRPr="002871DA" w:rsidRDefault="00E91EBD" w:rsidP="00ED3E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Когато се предвижда участието на подизпълнители при изпълнение на поръчката, те трябва да отговарят на съответните критерии за подбор, съобразно вида и дела от поръчката, които ще изпълняват и за тях да не са налице основанията за отстраняване от обществената поръчка, разписани в т. V.2 от настоящата документация за участие.</w:t>
      </w:r>
    </w:p>
    <w:p w:rsidR="00E91EBD" w:rsidRPr="002871DA" w:rsidRDefault="00E91EBD" w:rsidP="00ED3E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71DA">
        <w:rPr>
          <w:rFonts w:ascii="Times New Roman" w:hAnsi="Times New Roman" w:cs="Times New Roman"/>
          <w:sz w:val="24"/>
          <w:szCs w:val="24"/>
        </w:rPr>
        <w:t>Независимо от възможността за използване на подизпълнителите, отговорността за изпълнение на договора за обществена поръчка е на изпълнителя.</w:t>
      </w:r>
      <w:proofErr w:type="gramEnd"/>
    </w:p>
    <w:p w:rsidR="00E91EBD" w:rsidRPr="002871DA" w:rsidRDefault="00E91EBD" w:rsidP="00ED3EF9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2871DA">
        <w:rPr>
          <w:rFonts w:ascii="Times New Roman" w:hAnsi="Times New Roman" w:cs="Times New Roman"/>
          <w:sz w:val="24"/>
          <w:szCs w:val="24"/>
        </w:rPr>
        <w:t>Лице, което е дало съгласие да бъде подизпълнител на друг Участник, не може да подава самостоятелна оферта.</w:t>
      </w:r>
      <w:proofErr w:type="gramEnd"/>
    </w:p>
    <w:p w:rsidR="00E91EBD" w:rsidRPr="002871DA" w:rsidRDefault="00E91EBD" w:rsidP="00ED3EF9">
      <w:pPr>
        <w:pStyle w:val="a6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71DA">
        <w:rPr>
          <w:rFonts w:ascii="Times New Roman" w:hAnsi="Times New Roman" w:cs="Times New Roman"/>
          <w:color w:val="000000"/>
          <w:sz w:val="24"/>
          <w:szCs w:val="24"/>
        </w:rPr>
        <w:t>Всички разходи за подготовка и участие в обществената поръчка са за сметка на участника.</w:t>
      </w:r>
    </w:p>
    <w:p w:rsidR="00E91EBD" w:rsidRDefault="00E91EBD">
      <w:pPr>
        <w:tabs>
          <w:tab w:val="left" w:pos="108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1EBD" w:rsidRDefault="00E91EBD">
      <w:pPr>
        <w:tabs>
          <w:tab w:val="left" w:pos="108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Всяка оферта следва да съдържа: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Оферта за участие - по образец включваща: 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и електронен, за кореспонденция при провеждане на процедурата </w:t>
      </w:r>
      <w:r>
        <w:rPr>
          <w:rFonts w:ascii="Times New Roman" w:hAnsi="Times New Roman" w:cs="Times New Roman"/>
          <w:color w:val="000000"/>
          <w:sz w:val="24"/>
          <w:szCs w:val="24"/>
        </w:rPr>
        <w:t>- Образец №1;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Техническа спецификация – Образец № 2;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Договор или споразумение за учредяване на обединението (копие), когато участникът е обединение, което не е юридическо лице, в който задължително се посочва представляващият;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Декларация по образец за отсъствие на обстоятелствата по чл.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 т. 1, т. 2 и т. 7 от Закона за обществените поръчки - Образец № 4;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 Декларация по образец за отсъствие на обстоятелствата по чл.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54, ал.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1, т. 3 -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Закона за обществените поръчки - Образец № 5;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Техническо предложение за изпълнение на поръчката -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Образец № 3;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Декларация за съгласие с клаузите на приложения проект на договор -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Образец № 8;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Декларация по чл. 3, т. 8 от </w:t>
      </w:r>
      <w:r>
        <w:rPr>
          <w:rFonts w:ascii="Times New Roman" w:hAnsi="Times New Roman" w:cs="Times New Roman"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- Образец № 6;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Декларация по чл. 4 от </w:t>
      </w:r>
      <w:r>
        <w:rPr>
          <w:rFonts w:ascii="Times New Roman" w:hAnsi="Times New Roman" w:cs="Times New Roman"/>
          <w:sz w:val="24"/>
          <w:szCs w:val="24"/>
        </w:rPr>
        <w:t>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 - Образец № 7;</w:t>
      </w:r>
    </w:p>
    <w:p w:rsidR="00E91EBD" w:rsidRDefault="00E91EBD" w:rsidP="00ED3EF9">
      <w:pPr>
        <w:spacing w:after="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 xml:space="preserve">Декларация по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101,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 и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от Закона за обществените поръчки - Образец № 11;</w:t>
      </w:r>
    </w:p>
    <w:p w:rsidR="00E91EBD" w:rsidRDefault="00E91EBD" w:rsidP="00ED3EF9">
      <w:pPr>
        <w:spacing w:after="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Декларация по чл. </w:t>
      </w:r>
      <w:proofErr w:type="gramStart"/>
      <w:r>
        <w:rPr>
          <w:rFonts w:ascii="Times New Roman" w:hAnsi="Times New Roman" w:cs="Times New Roman"/>
          <w:sz w:val="24"/>
          <w:szCs w:val="24"/>
        </w:rPr>
        <w:t>101,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 от Закона за обществените поръчки - Образец № 12;</w:t>
      </w:r>
    </w:p>
    <w:p w:rsidR="00E91EBD" w:rsidRDefault="00E91EBD" w:rsidP="00ED3EF9">
      <w:pPr>
        <w:spacing w:after="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Декларация по чл. 102 от Закона за обществените поръчки - Образец № 13;</w:t>
      </w:r>
    </w:p>
    <w:p w:rsidR="00E91EBD" w:rsidRDefault="00E91EBD" w:rsidP="00ED3EF9">
      <w:pPr>
        <w:spacing w:after="0"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Декларация за съгласие за участие като подизпълнител - Образец № 14 /в случаите, когато е приложимо/;</w:t>
      </w:r>
    </w:p>
    <w:p w:rsidR="00E91EBD" w:rsidRDefault="00E91EBD" w:rsidP="00ED3E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Друга информация и/или документи:</w:t>
      </w:r>
    </w:p>
    <w:p w:rsidR="00E91EBD" w:rsidRDefault="00E91EBD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14.1. Доказателства за извършени доставки, под формата на списък на доставките, идентични или сходни с предмета на поръчката - Образец № 9, придружен с удостоверения за добро изпълнение, които съдържат стойността, датата, на която е приключило изпълнението, мястото, вида и обема, както и дали е изпълнено в съответствие с нормативните изисквания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оч</w:t>
      </w:r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ане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pacing w:val="-1"/>
          <w:sz w:val="24"/>
          <w:szCs w:val="24"/>
        </w:rPr>
        <w:t>уб</w:t>
      </w:r>
      <w:r>
        <w:rPr>
          <w:rFonts w:ascii="Times New Roman" w:hAnsi="Times New Roman" w:cs="Times New Roman"/>
          <w:sz w:val="24"/>
          <w:szCs w:val="24"/>
        </w:rPr>
        <w:t>лич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ги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тър, 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който е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pacing w:val="1"/>
          <w:sz w:val="24"/>
          <w:szCs w:val="24"/>
        </w:rPr>
        <w:t>у</w:t>
      </w:r>
      <w:r>
        <w:rPr>
          <w:rFonts w:ascii="Times New Roman" w:hAnsi="Times New Roman" w:cs="Times New Roman"/>
          <w:spacing w:val="-1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лику</w:t>
      </w:r>
      <w:r>
        <w:rPr>
          <w:rFonts w:ascii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ана информация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pacing w:val="-1"/>
          <w:sz w:val="24"/>
          <w:szCs w:val="24"/>
        </w:rPr>
        <w:t>ус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гат</w:t>
      </w:r>
      <w:r>
        <w:rPr>
          <w:rFonts w:ascii="Times New Roman" w:hAnsi="Times New Roman" w:cs="Times New Roman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D3EF9">
        <w:rPr>
          <w:rFonts w:ascii="Times New Roman" w:hAnsi="Times New Roman" w:cs="Times New Roman"/>
          <w:sz w:val="24"/>
          <w:szCs w:val="24"/>
        </w:rPr>
        <w:t>5</w:t>
      </w:r>
      <w:r w:rsidRPr="00ED3EF9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Декларация за срока на валидност на офертата -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Образец № 10;</w:t>
      </w:r>
    </w:p>
    <w:p w:rsidR="00E91EBD" w:rsidRDefault="00E91EBD">
      <w:pPr>
        <w:spacing w:after="0" w:line="240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16. Ценово предложение – Образец № 16.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Обявата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се  публикува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интернет - страницата на Възложителя, в профила на купувача.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посочения от Възложителя срок, Участникът следва да представи оферта.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Офертите се подават в отдел „Деловодство” на „МБАЛ – Асеновград” ЕООД на адрес: гр. 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Асеновград, ул.”Александър Стамболийски” № 28, в срока посочен в обявата.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Офертите се представят от участниците лично или чрез упълномощено лице, чрез пощенска или друга куриерска услуга с препоръчана пратка с обратна разписка на посочения по-горе адрес.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Офертата се представя в запечатана непрозрачна опаковка, върху която се посочват: 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наименованието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участника, включително участниците в обединението, когато е приложимо;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адрес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кореспонденция, телефон и по възможност – факс и електронен адрес;</w:t>
      </w:r>
    </w:p>
    <w:p w:rsidR="00E91EBD" w:rsidRDefault="00E91EB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поръчката, за която се подават документите.</w:t>
      </w:r>
    </w:p>
    <w:p w:rsidR="00E91EBD" w:rsidRDefault="00E91EB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Изискуемите документи към офертата трябва да бъдат представени в оригинал или заверено копие от участника с думите: „Вярно с оригинала”, подпис и печат.</w:t>
      </w:r>
    </w:p>
    <w:p w:rsidR="00E91EBD" w:rsidRDefault="00E91E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Срокът на валидност на офертите е 60 (шестдесет)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календарни  дни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, считано от датата на отваряне  на офертата.</w:t>
      </w:r>
    </w:p>
    <w:p w:rsidR="00E91EBD" w:rsidRDefault="00E91EB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се приемат оферти, които са представени след изтичане на крайния срок за получаване или в незапечатана опаковка или в опаковка с нарушена цялост.</w:t>
      </w:r>
      <w:proofErr w:type="gramEnd"/>
    </w:p>
    <w:p w:rsidR="00E91EBD" w:rsidRDefault="00E91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Възложителят ще удължи срока за получаване на оферти с най-малко 3 дни, ако в първоначално определения срок са получени по-малко от три оферти.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 изтичането на този срок, Възложителят ще разгледа и оцени получените оферти, независимо от техния брой.</w:t>
      </w:r>
      <w:proofErr w:type="gramEnd"/>
    </w:p>
    <w:p w:rsidR="00E91EBD" w:rsidRDefault="00E91EBD">
      <w:pPr>
        <w:tabs>
          <w:tab w:val="left" w:pos="1086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Съгласно чл.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97, ал.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 от Правилника за прилагане на Закона за обществените поръчки комисията отваря офертите по реда на тяхното постъпване и обявява ценовите предложения.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извършване на тези действия могат да присъстват представители на участниците на датата и часа, обявени с обявата, публикувана в </w:t>
      </w:r>
      <w:r>
        <w:rPr>
          <w:rFonts w:ascii="Times New Roman" w:hAnsi="Times New Roman" w:cs="Times New Roman"/>
          <w:sz w:val="24"/>
          <w:szCs w:val="24"/>
          <w:lang w:val="bg-BG"/>
        </w:rPr>
        <w:t>Профила на купувача</w:t>
      </w:r>
      <w:r>
        <w:rPr>
          <w:rFonts w:ascii="Times New Roman" w:hAnsi="Times New Roman" w:cs="Times New Roman"/>
          <w:sz w:val="24"/>
          <w:szCs w:val="24"/>
        </w:rPr>
        <w:t xml:space="preserve">, в сградата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„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МБАЛ – Асеновград” ЕООД, находяща се на адрес: гр. 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Асеновград, ул.”Александър Стамболийски” № 28.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VІII.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КРИТЕРИЙ ЗА ОЦЕНКА НА ПРЕДЛОЖЕНИЯТА </w:t>
      </w:r>
      <w:r>
        <w:rPr>
          <w:rFonts w:ascii="Times New Roman" w:hAnsi="Times New Roman" w:cs="Times New Roman"/>
          <w:sz w:val="24"/>
          <w:szCs w:val="24"/>
        </w:rPr>
        <w:t>в обществена поръчка, чрез събиране на оферти с обява с предмет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Доставка на хранителни продукти след предварителна заявка за нуждите на „МБАЛ – Асеновград” ЕООД”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І. Критерий за възлагане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120" w:line="259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Оценката на офертите на допуснатите до участие в процедурата участници ще се извърши поотделно за всяка номенклатурна единица по крителия „най-ниска цена”.</w:t>
      </w:r>
      <w:proofErr w:type="gramEnd"/>
    </w:p>
    <w:p w:rsidR="00E91EBD" w:rsidRDefault="00E91EBD">
      <w:pPr>
        <w:spacing w:after="120" w:line="259" w:lineRule="auto"/>
        <w:ind w:right="15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ІІ.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Оценка на офертите</w:t>
      </w:r>
    </w:p>
    <w:p w:rsidR="00E91EBD" w:rsidRDefault="00E91EBD">
      <w:pPr>
        <w:tabs>
          <w:tab w:val="left" w:pos="-1134"/>
          <w:tab w:val="left" w:pos="0"/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position w:val="6"/>
          <w:sz w:val="24"/>
          <w:szCs w:val="24"/>
        </w:rPr>
      </w:pPr>
      <w:r>
        <w:rPr>
          <w:rFonts w:ascii="Times New Roman" w:hAnsi="Times New Roman" w:cs="Times New Roman"/>
          <w:position w:val="6"/>
          <w:sz w:val="24"/>
          <w:szCs w:val="24"/>
        </w:rPr>
        <w:tab/>
      </w:r>
      <w:r>
        <w:rPr>
          <w:rFonts w:ascii="Times New Roman" w:hAnsi="Times New Roman" w:cs="Times New Roman"/>
          <w:position w:val="6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position w:val="6"/>
          <w:sz w:val="24"/>
          <w:szCs w:val="24"/>
        </w:rPr>
        <w:t>Комисията за разглеждане, оценка и класиране на офертите сравнява ценовите предложения на допуснатите до оценка оферти</w:t>
      </w:r>
      <w:r>
        <w:rPr>
          <w:rFonts w:ascii="Times New Roman" w:hAnsi="Times New Roman" w:cs="Times New Roman"/>
          <w:color w:val="000000"/>
          <w:position w:val="6"/>
          <w:sz w:val="24"/>
          <w:szCs w:val="24"/>
        </w:rPr>
        <w:t xml:space="preserve"> и извършва оценяване и класиране на участниците</w:t>
      </w:r>
      <w:r>
        <w:rPr>
          <w:rFonts w:ascii="Times New Roman" w:hAnsi="Times New Roman" w:cs="Times New Roman"/>
          <w:position w:val="6"/>
          <w:sz w:val="24"/>
          <w:szCs w:val="24"/>
        </w:rPr>
        <w:t>, въз основа на критерий</w:t>
      </w:r>
      <w:r>
        <w:rPr>
          <w:rFonts w:ascii="Times New Roman" w:hAnsi="Times New Roman" w:cs="Times New Roman"/>
          <w:b/>
          <w:bCs/>
          <w:position w:val="6"/>
          <w:sz w:val="24"/>
          <w:szCs w:val="24"/>
        </w:rPr>
        <w:t xml:space="preserve"> „най-ниска цена“.</w:t>
      </w:r>
      <w:proofErr w:type="gramEnd"/>
    </w:p>
    <w:p w:rsidR="00E91EBD" w:rsidRDefault="00E91EBD">
      <w:pPr>
        <w:spacing w:after="0" w:line="240" w:lineRule="auto"/>
        <w:ind w:firstLine="708"/>
        <w:rPr>
          <w:rFonts w:ascii="Times New Roman" w:hAnsi="Times New Roman" w:cs="Times New Roman"/>
          <w:b/>
          <w:bCs/>
          <w:position w:val="6"/>
          <w:sz w:val="24"/>
          <w:szCs w:val="24"/>
        </w:rPr>
      </w:pPr>
    </w:p>
    <w:p w:rsidR="00E91EBD" w:rsidRDefault="00E91EBD">
      <w:pPr>
        <w:spacing w:after="0" w:line="240" w:lineRule="auto"/>
        <w:ind w:firstLine="708"/>
        <w:jc w:val="both"/>
        <w:rPr>
          <w:rFonts w:ascii="Times New Roman" w:hAnsi="Times New Roman" w:cs="Times New Roman"/>
          <w:position w:val="6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position w:val="6"/>
          <w:sz w:val="24"/>
          <w:szCs w:val="24"/>
          <w:u w:val="single"/>
        </w:rPr>
        <w:t>На първо място се класира офертата с предложена най-ниска цена с ДДС за съответната номенклатурна единица</w:t>
      </w:r>
      <w:r>
        <w:rPr>
          <w:rFonts w:ascii="Times New Roman" w:hAnsi="Times New Roman" w:cs="Times New Roman"/>
          <w:position w:val="6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position w:val="6"/>
          <w:sz w:val="24"/>
          <w:szCs w:val="24"/>
        </w:rPr>
        <w:t>Останалите оферти заемат места в класирането по възходящ ред.</w:t>
      </w:r>
      <w:proofErr w:type="gramEnd"/>
      <w:r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position w:val="6"/>
          <w:sz w:val="24"/>
          <w:szCs w:val="24"/>
        </w:rPr>
        <w:t>Комисията провежда публично жребий за определяне на изпълнител между класираните на първо място оферти, в случай че най-ниската цена се предлага от двама или повече участници в процедурата.</w:t>
      </w:r>
      <w:proofErr w:type="gramEnd"/>
    </w:p>
    <w:p w:rsidR="00E91EBD" w:rsidRDefault="00E91EBD">
      <w:pPr>
        <w:spacing w:after="0" w:line="240" w:lineRule="auto"/>
        <w:ind w:right="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spacing w:after="0" w:line="240" w:lineRule="auto"/>
        <w:ind w:right="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РАЗГЛЕЖДАНЕ НА ОФЕРТИТЕ</w:t>
      </w:r>
    </w:p>
    <w:p w:rsidR="00E044EB" w:rsidRPr="002871DA" w:rsidRDefault="00E044EB" w:rsidP="00E044EB">
      <w:pPr>
        <w:pStyle w:val="a4"/>
        <w:numPr>
          <w:ilvl w:val="0"/>
          <w:numId w:val="13"/>
        </w:num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Приетите и регистрирани оферти се разглеждат и оценяват от Комисия за провеждане на процедурата, назначена от Възложителя.</w:t>
      </w:r>
    </w:p>
    <w:p w:rsidR="00E044EB" w:rsidRPr="002871DA" w:rsidRDefault="00E044EB" w:rsidP="00E044EB">
      <w:pPr>
        <w:pStyle w:val="a4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За разглеждане и оценка на постъпилите оферти Възложителят назначава с писмена заповед комисия, в която се включват нечетен брой членове, за разглеждане, оценка и класиране на офертите.</w:t>
      </w:r>
    </w:p>
    <w:p w:rsidR="00E044EB" w:rsidRPr="002871DA" w:rsidRDefault="00E044EB" w:rsidP="00E044EB">
      <w:pPr>
        <w:pStyle w:val="a4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Комисията, назначена от Възложителя за разглеждане, оценка и класиране на офертите, започва работа след получаване на списъка с участниците и представените оферти. </w:t>
      </w:r>
    </w:p>
    <w:p w:rsidR="00E044EB" w:rsidRPr="002871DA" w:rsidRDefault="00E044EB" w:rsidP="00E044EB">
      <w:pPr>
        <w:pStyle w:val="a4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Комисията отваря офертите по реда на тяхното постъпване и обявява ценовите предложения. При извършване на тези действия могат да присъстват представители на участниците.</w:t>
      </w:r>
    </w:p>
    <w:p w:rsidR="00E044EB" w:rsidRPr="002871DA" w:rsidRDefault="00E044EB" w:rsidP="00E044EB">
      <w:pPr>
        <w:pStyle w:val="a4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lastRenderedPageBreak/>
        <w:t>Членовете на комисията са длъжни да пазят в тайна обстоятелствата, които са узнали, във връзка със своята работа в комисията.</w:t>
      </w:r>
    </w:p>
    <w:p w:rsidR="00E044EB" w:rsidRPr="002871DA" w:rsidRDefault="00E044EB" w:rsidP="00E044EB">
      <w:pPr>
        <w:pStyle w:val="a4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Членовете на комисията, които ще разглеждат, оценяват и класират офертите подписват и представят на Възложителя декларация относно обстоятелствата по чл. 103, ал. 2 от Закона за обществените поръчки, в която декларират, че:</w:t>
      </w:r>
    </w:p>
    <w:p w:rsidR="00E044EB" w:rsidRPr="002871DA" w:rsidRDefault="00E044EB" w:rsidP="00E044EB">
      <w:pPr>
        <w:pStyle w:val="Style"/>
        <w:numPr>
          <w:ilvl w:val="1"/>
          <w:numId w:val="14"/>
        </w:numPr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не е налице конфликт на интереси с участниците;</w:t>
      </w:r>
    </w:p>
    <w:p w:rsidR="00E044EB" w:rsidRPr="002871DA" w:rsidRDefault="00E044EB" w:rsidP="00E044EB">
      <w:pPr>
        <w:pStyle w:val="Style"/>
        <w:numPr>
          <w:ilvl w:val="1"/>
          <w:numId w:val="14"/>
        </w:numPr>
        <w:rPr>
          <w:rFonts w:ascii="Times New Roman" w:hAnsi="Times New Roman" w:cs="Times New Roman"/>
        </w:rPr>
      </w:pPr>
      <w:r w:rsidRPr="002871DA">
        <w:rPr>
          <w:rFonts w:ascii="Times New Roman" w:hAnsi="Times New Roman" w:cs="Times New Roman"/>
        </w:rPr>
        <w:t>ще пазят в тайна обстоятелствата, които са узнали, във връзка със своята работа в комисията.</w:t>
      </w:r>
    </w:p>
    <w:p w:rsidR="00E044EB" w:rsidRPr="002871DA" w:rsidRDefault="00E044EB" w:rsidP="00E044E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Членовете на комисията са длъжни да си направят самоотвод при наличие на конфликт на интереси или при обективна невъзможност за изпълнение на задълженията си.</w:t>
      </w:r>
    </w:p>
    <w:p w:rsidR="00E044EB" w:rsidRPr="002871DA" w:rsidRDefault="00E044EB" w:rsidP="00E044EB">
      <w:pPr>
        <w:pStyle w:val="a6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2871DA">
        <w:rPr>
          <w:rFonts w:ascii="Times New Roman" w:hAnsi="Times New Roman" w:cs="Times New Roman"/>
          <w:sz w:val="24"/>
          <w:szCs w:val="24"/>
        </w:rPr>
        <w:t>. Отварянето на офертите се извършва при условията на 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1DA">
        <w:rPr>
          <w:rFonts w:ascii="Times New Roman" w:hAnsi="Times New Roman" w:cs="Times New Roman"/>
          <w:sz w:val="24"/>
          <w:szCs w:val="24"/>
        </w:rPr>
        <w:t xml:space="preserve">97 и следващите от Правилника за прилагане на Закона за обществените поръчки. </w:t>
      </w:r>
    </w:p>
    <w:p w:rsidR="00E044EB" w:rsidRPr="002871DA" w:rsidRDefault="00E044EB" w:rsidP="00E044EB">
      <w:pPr>
        <w:pStyle w:val="a6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871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1DA">
        <w:rPr>
          <w:rFonts w:ascii="Times New Roman" w:hAnsi="Times New Roman" w:cs="Times New Roman"/>
          <w:sz w:val="24"/>
          <w:szCs w:val="24"/>
        </w:rPr>
        <w:t>Упълномощеният представител, желаещ да присъства на описаните действия,    следва да представи на комисията своето пълномощно.</w:t>
      </w:r>
    </w:p>
    <w:p w:rsidR="00E044EB" w:rsidRPr="002871DA" w:rsidRDefault="00E044EB" w:rsidP="00E044EB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871DA">
        <w:rPr>
          <w:rFonts w:ascii="Times New Roman" w:hAnsi="Times New Roman" w:cs="Times New Roman"/>
          <w:sz w:val="24"/>
          <w:szCs w:val="24"/>
        </w:rPr>
        <w:t xml:space="preserve">. Комисията продължава своята работа с проверка за пълнота и съответствие на участниците и представените оферти с изискванията на документацията за участие в процедурата на закрито заседание. </w:t>
      </w:r>
    </w:p>
    <w:p w:rsidR="00E044EB" w:rsidRPr="002871DA" w:rsidRDefault="00E044EB" w:rsidP="00E044EB">
      <w:pPr>
        <w:pStyle w:val="3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871DA">
        <w:rPr>
          <w:rFonts w:ascii="Times New Roman" w:hAnsi="Times New Roman" w:cs="Times New Roman"/>
          <w:sz w:val="24"/>
          <w:szCs w:val="24"/>
        </w:rPr>
        <w:t>.  Комисията разглежда допуснатите оферти и ги оценява, в съответствие с предварително обявените критерии.</w:t>
      </w:r>
    </w:p>
    <w:p w:rsidR="00E044EB" w:rsidRPr="002871DA" w:rsidRDefault="00E044EB" w:rsidP="00E044EB">
      <w:pPr>
        <w:pStyle w:val="3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871DA">
        <w:rPr>
          <w:rFonts w:ascii="Times New Roman" w:hAnsi="Times New Roman" w:cs="Times New Roman"/>
          <w:sz w:val="24"/>
          <w:szCs w:val="24"/>
        </w:rPr>
        <w:t xml:space="preserve">. Комисията </w:t>
      </w:r>
      <w:proofErr w:type="gramStart"/>
      <w:r w:rsidRPr="002871DA">
        <w:rPr>
          <w:rFonts w:ascii="Times New Roman" w:hAnsi="Times New Roman" w:cs="Times New Roman"/>
          <w:sz w:val="24"/>
          <w:szCs w:val="24"/>
        </w:rPr>
        <w:t>класира  участниците</w:t>
      </w:r>
      <w:proofErr w:type="gramEnd"/>
      <w:r w:rsidRPr="002871DA">
        <w:rPr>
          <w:rFonts w:ascii="Times New Roman" w:hAnsi="Times New Roman" w:cs="Times New Roman"/>
          <w:sz w:val="24"/>
          <w:szCs w:val="24"/>
        </w:rPr>
        <w:t>, въз основа на резултатите, получени при разглеждане  и оценяване на офертите.</w:t>
      </w:r>
    </w:p>
    <w:p w:rsidR="00E044EB" w:rsidRPr="002871DA" w:rsidRDefault="00E044EB" w:rsidP="00E044EB">
      <w:pPr>
        <w:pStyle w:val="3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871DA">
        <w:rPr>
          <w:rFonts w:ascii="Times New Roman" w:hAnsi="Times New Roman" w:cs="Times New Roman"/>
          <w:sz w:val="24"/>
          <w:szCs w:val="24"/>
        </w:rPr>
        <w:t xml:space="preserve">. Решенията на комисията се вземат с мнозинство от членовете й.  </w:t>
      </w:r>
      <w:proofErr w:type="gramStart"/>
      <w:r w:rsidRPr="002871DA">
        <w:rPr>
          <w:rFonts w:ascii="Times New Roman" w:hAnsi="Times New Roman" w:cs="Times New Roman"/>
          <w:sz w:val="24"/>
          <w:szCs w:val="24"/>
        </w:rPr>
        <w:t>Когато член на комисията е против взетото решение, той подписва протокола с особено мнение и писмено излага мотивите си.</w:t>
      </w:r>
      <w:proofErr w:type="gramEnd"/>
    </w:p>
    <w:p w:rsidR="00E044EB" w:rsidRPr="002871DA" w:rsidRDefault="00E044EB" w:rsidP="00E044EB">
      <w:pPr>
        <w:pStyle w:val="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871DA">
        <w:rPr>
          <w:rFonts w:ascii="Times New Roman" w:hAnsi="Times New Roman" w:cs="Times New Roman"/>
          <w:sz w:val="24"/>
          <w:szCs w:val="24"/>
        </w:rPr>
        <w:t>. Комисията съставя протокол за разглеждането, оценяването и класирането на участниците.</w:t>
      </w:r>
    </w:p>
    <w:p w:rsidR="00E044EB" w:rsidRPr="002871DA" w:rsidRDefault="00E044EB" w:rsidP="00E044EB">
      <w:pPr>
        <w:pStyle w:val="3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1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871DA">
        <w:rPr>
          <w:rFonts w:ascii="Times New Roman" w:hAnsi="Times New Roman" w:cs="Times New Roman"/>
          <w:sz w:val="24"/>
          <w:szCs w:val="24"/>
        </w:rPr>
        <w:t>. Протоколът на комисията се подписва от всички членове и се предава на Възложителя, заедно с цялата документация</w:t>
      </w:r>
      <w:r>
        <w:rPr>
          <w:rFonts w:ascii="Times New Roman" w:hAnsi="Times New Roman" w:cs="Times New Roman"/>
          <w:sz w:val="24"/>
          <w:szCs w:val="24"/>
        </w:rPr>
        <w:t xml:space="preserve"> за утвърждаване</w:t>
      </w:r>
      <w:r w:rsidRPr="002871DA">
        <w:rPr>
          <w:rFonts w:ascii="Times New Roman" w:hAnsi="Times New Roman" w:cs="Times New Roman"/>
          <w:sz w:val="24"/>
          <w:szCs w:val="24"/>
        </w:rPr>
        <w:t>.</w:t>
      </w:r>
      <w:r w:rsidRPr="002871DA">
        <w:rPr>
          <w:rFonts w:ascii="Times New Roman" w:hAnsi="Times New Roman" w:cs="Times New Roman"/>
          <w:sz w:val="24"/>
          <w:szCs w:val="24"/>
        </w:rPr>
        <w:tab/>
      </w:r>
    </w:p>
    <w:p w:rsidR="00E044EB" w:rsidRPr="002871DA" w:rsidRDefault="00E044EB" w:rsidP="00E044EB">
      <w:pPr>
        <w:pStyle w:val="3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2871DA">
        <w:rPr>
          <w:rFonts w:ascii="Times New Roman" w:hAnsi="Times New Roman" w:cs="Times New Roman"/>
          <w:sz w:val="24"/>
          <w:szCs w:val="24"/>
        </w:rPr>
        <w:t xml:space="preserve">. Възложителят </w:t>
      </w:r>
      <w:r>
        <w:rPr>
          <w:rFonts w:ascii="Times New Roman" w:hAnsi="Times New Roman" w:cs="Times New Roman"/>
          <w:sz w:val="24"/>
          <w:szCs w:val="24"/>
        </w:rPr>
        <w:t>утвърждава</w:t>
      </w:r>
      <w:r w:rsidRPr="002871DA">
        <w:rPr>
          <w:rFonts w:ascii="Times New Roman" w:hAnsi="Times New Roman" w:cs="Times New Roman"/>
          <w:sz w:val="24"/>
          <w:szCs w:val="24"/>
        </w:rPr>
        <w:t xml:space="preserve"> протокола и сключва писмен договор, който включва всички предложения от офертата на класирания на първо място участник. </w:t>
      </w:r>
    </w:p>
    <w:p w:rsidR="00E91EBD" w:rsidRDefault="00E91EB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91EBD" w:rsidRPr="00ED3EF9" w:rsidRDefault="00E91EBD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91EBD" w:rsidRDefault="00E91EB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Х. СКЛЮЧВАНЕ НА ДОГОВОР</w:t>
      </w:r>
    </w:p>
    <w:p w:rsidR="00E91EBD" w:rsidRPr="00ED3EF9" w:rsidRDefault="00E91EBD" w:rsidP="00ED3EF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Възложителят сключва писмен договор за изпълнение на обществената поръчката по процедурата с участника, класиран от комисията на първо място и определен за изпълнител, при условие че при подписване на договора определения изпълнител:</w:t>
      </w:r>
    </w:p>
    <w:p w:rsidR="00E91EBD" w:rsidRPr="00ED3EF9" w:rsidRDefault="00E91EBD" w:rsidP="00ED3EF9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Представи документ за регистрация с упоменат ЕИК или БУЛСТАТ/за обединения/, съгласно чл. 112, ал. 1,т. 1 от Закона за обществените поръчки.</w:t>
      </w:r>
    </w:p>
    <w:p w:rsidR="00E91EBD" w:rsidRPr="00ED3EF9" w:rsidRDefault="00E91EBD" w:rsidP="00ED3EF9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D3EF9">
        <w:rPr>
          <w:rFonts w:ascii="Times New Roman" w:hAnsi="Times New Roman" w:cs="Times New Roman"/>
          <w:sz w:val="24"/>
          <w:szCs w:val="24"/>
        </w:rPr>
        <w:t>Представи актуални документи, удостоверяващи липсата на основания за отстраняване от процедурата, както и съответствието с поставените критерии за подбор;</w:t>
      </w:r>
    </w:p>
    <w:p w:rsidR="00E91EBD" w:rsidRPr="00ED3EF9" w:rsidRDefault="00E91EBD" w:rsidP="00ED3EF9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 xml:space="preserve">Свидетелство за съдимост на управителят/изпълнителния директор и членовете на управителните органи на кандидата, издадено от съответния компетентен </w:t>
      </w:r>
      <w:r w:rsidRPr="00ED3EF9">
        <w:rPr>
          <w:rFonts w:ascii="Times New Roman" w:hAnsi="Times New Roman" w:cs="Times New Roman"/>
          <w:sz w:val="24"/>
          <w:szCs w:val="24"/>
        </w:rPr>
        <w:lastRenderedPageBreak/>
        <w:t>орган, с дата на издаване не по-рано от 6 /шест/ месеца преди сключване на договора /оригинал /;</w:t>
      </w:r>
    </w:p>
    <w:p w:rsidR="00E91EBD" w:rsidRPr="00ED3EF9" w:rsidRDefault="00E91EBD" w:rsidP="00ED3EF9">
      <w:pPr>
        <w:pStyle w:val="a3"/>
        <w:widowControl w:val="0"/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Удостоверение от органите по приходите и удостоверение от общината по седалище на възложителя и участника;</w:t>
      </w:r>
    </w:p>
    <w:p w:rsidR="00E91EBD" w:rsidRPr="00ED3EF9" w:rsidRDefault="00E91EBD" w:rsidP="00ED3EF9">
      <w:pPr>
        <w:pStyle w:val="a3"/>
        <w:widowControl w:val="0"/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Удостоверение, издадено от Агенцията по вписванията, за обстоятелствата по чл. 55, ал. 1, т. 1 от Закона за обществените поръчки;</w:t>
      </w:r>
    </w:p>
    <w:p w:rsidR="00E91EBD" w:rsidRPr="00ED3EF9" w:rsidRDefault="00E91EBD" w:rsidP="00ED3EF9">
      <w:pPr>
        <w:pStyle w:val="a3"/>
        <w:widowControl w:val="0"/>
        <w:numPr>
          <w:ilvl w:val="0"/>
          <w:numId w:val="17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 xml:space="preserve">Удостоверение от органите на Изпълнителна агенция „Главна инспекция по труда”. Когато в удостоверението се съдържа информация за влязло в сила наказателно постановление или съдебно решение за нарушение </w:t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D3EF9">
        <w:rPr>
          <w:rFonts w:ascii="Times New Roman" w:hAnsi="Times New Roman" w:cs="Times New Roman"/>
          <w:sz w:val="24"/>
          <w:szCs w:val="24"/>
        </w:rPr>
        <w:t>о чл. 54, ал. 1, т. 6 от Закона за обществените поръчки, участникът представя декларация, че нарушението не е извършено при изпълнение на договор за обществена поръчка.</w:t>
      </w:r>
    </w:p>
    <w:p w:rsidR="00E91EBD" w:rsidRPr="00ED3EF9" w:rsidRDefault="00E91EBD" w:rsidP="00ED3EF9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>Възложителят може последователно да предложи сключване на договор с  участникът, класиран на второ и следващо място, когато участникът, който е имал право да сключи договора:</w:t>
      </w:r>
    </w:p>
    <w:p w:rsidR="00E91EBD" w:rsidRPr="00ED3EF9" w:rsidRDefault="00E91EBD" w:rsidP="00ED3EF9">
      <w:pPr>
        <w:pStyle w:val="a4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</w:rPr>
        <w:t xml:space="preserve">а </w:t>
      </w: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D3EF9">
        <w:rPr>
          <w:rFonts w:ascii="Times New Roman" w:hAnsi="Times New Roman" w:cs="Times New Roman"/>
          <w:sz w:val="24"/>
          <w:szCs w:val="24"/>
        </w:rPr>
        <w:t>Откаже да сключи договора;</w:t>
      </w:r>
    </w:p>
    <w:p w:rsidR="00E91EBD" w:rsidRPr="00ED3EF9" w:rsidRDefault="00E91EBD" w:rsidP="00ED3EF9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ED3EF9">
        <w:rPr>
          <w:rFonts w:ascii="Times New Roman" w:hAnsi="Times New Roman" w:cs="Times New Roman"/>
          <w:sz w:val="24"/>
          <w:szCs w:val="24"/>
        </w:rPr>
        <w:t>б</w:t>
      </w: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D3EF9">
        <w:rPr>
          <w:rFonts w:ascii="Times New Roman" w:hAnsi="Times New Roman" w:cs="Times New Roman"/>
          <w:sz w:val="24"/>
          <w:szCs w:val="24"/>
        </w:rPr>
        <w:t>Не изпълни някое от условията по чл. 112, ал. 1 от Закона за обществените поръчки;</w:t>
      </w:r>
    </w:p>
    <w:p w:rsidR="00E91EBD" w:rsidRPr="00ED3EF9" w:rsidRDefault="00E91EBD" w:rsidP="00ED3EF9">
      <w:pPr>
        <w:pStyle w:val="a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ED3EF9">
        <w:rPr>
          <w:rFonts w:ascii="Times New Roman" w:hAnsi="Times New Roman" w:cs="Times New Roman"/>
          <w:sz w:val="24"/>
          <w:szCs w:val="24"/>
        </w:rPr>
        <w:t>в</w:t>
      </w:r>
      <w:r w:rsidRPr="00ED3EF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ED3EF9">
        <w:rPr>
          <w:rFonts w:ascii="Times New Roman" w:hAnsi="Times New Roman" w:cs="Times New Roman"/>
          <w:sz w:val="24"/>
          <w:szCs w:val="24"/>
        </w:rPr>
        <w:t>Не докаже, че не са налице основания за отстраняване от процедурата.</w:t>
      </w:r>
    </w:p>
    <w:p w:rsidR="00E91EBD" w:rsidRPr="002871DA" w:rsidRDefault="00E91EBD" w:rsidP="00ED3EF9">
      <w:pPr>
        <w:pStyle w:val="a3"/>
        <w:tabs>
          <w:tab w:val="left" w:pos="567"/>
        </w:tabs>
        <w:autoSpaceDE w:val="0"/>
        <w:autoSpaceDN w:val="0"/>
        <w:adjustRightInd w:val="0"/>
        <w:spacing w:after="0"/>
        <w:ind w:left="644"/>
        <w:rPr>
          <w:rFonts w:ascii="Times New Roman" w:hAnsi="Times New Roman" w:cs="Times New Roman"/>
          <w:b/>
          <w:bCs/>
        </w:rPr>
      </w:pPr>
    </w:p>
    <w:p w:rsidR="00E91EBD" w:rsidRDefault="00E91EBD">
      <w:pPr>
        <w:tabs>
          <w:tab w:val="left" w:pos="567"/>
        </w:tabs>
        <w:suppressAutoHyphens/>
        <w:spacing w:after="0" w:line="240" w:lineRule="auto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EBD" w:rsidRDefault="00E91EBD">
      <w:pPr>
        <w:tabs>
          <w:tab w:val="left" w:pos="567"/>
        </w:tabs>
        <w:spacing w:after="0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ХI.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ИЗМЕНЕНИЕ НА ДОГОВОР</w:t>
      </w:r>
    </w:p>
    <w:p w:rsidR="00E91EBD" w:rsidRDefault="00E91EBD">
      <w:pPr>
        <w:spacing w:after="70" w:line="240" w:lineRule="auto"/>
        <w:ind w:firstLine="6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Измененията в договора за обществена поръчкамогат да бъдат правенипри спазване изискванията на чл. 116 от Закона за обществените поръчки</w:t>
      </w:r>
    </w:p>
    <w:p w:rsidR="00E91EBD" w:rsidRDefault="00E91EBD">
      <w:pPr>
        <w:tabs>
          <w:tab w:val="left" w:pos="567"/>
        </w:tabs>
        <w:suppressAutoHyphens/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  ГАРАНЦИЯ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ИЗПЪЛНЕНИЕ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обезпечаване изпълнението на договора, при подписването му, ИЗПЪЛНИТЕЛЯТ следва да представи документ за внесена гаранция за изпълнение на задълженията си по него.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Гаранцията се представя, в съответствие с документацията за участие, в една от следните форми: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Депозит на парична сума в лева в размер на 3 % от общата стойност на договора без ДДС по банковата сметка на ВЪЗЛОЖИТЕЛЯ.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Банкова гаранция за сума в лева в размер на 3 % от общата стойност на договора без ДДС със срок на валидност - 1 /един/ месец след датата на окончателното приключване на договора.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Гаранцията трябва да бъде безусловна, неотменима, с възможност да се усвои изцяло или частично в зависимост от претендираното обезщетение.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Гаранцията трябва да съдържа задължение на банката гарант, да извърши безусловно плащане, при писмено искане от ВЪЗЛОЖИТЕЛЯТ, в случай че ИЗПЪЛНИТЕЛЯТ не е изпълнил някое от задълженията си по договора.</w:t>
      </w:r>
      <w:proofErr w:type="gramEnd"/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Застраховка, която обезпечава изпълнението чрез покритие на отговорността на ИЗПЪЛНИТЕЛЯ в размер на 3 % от общата стойност на договора без ДДС.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Разходите по откриването на депозита или на банковата гаранция, както и за застраховката са за сметка на ИЗПЪЛНИТЕЛЯ.</w:t>
      </w:r>
      <w:proofErr w:type="gramEnd"/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Гаранцията за изпълнение на договора се освобождава в срок от 30 (тридесет) календарни дни, след приключване на срока за изпълнение на договорa за възлагане на обществената поръчка</w:t>
      </w:r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ВЪЗЛОЖИТЕЛЯТ не дължи на ИЗПЪЛНИТЕЛЯ лихви върху сумите по гаранцията за изпълнение, за времето, през което тези суми законно са престояли при него.</w:t>
      </w:r>
      <w:proofErr w:type="gramEnd"/>
    </w:p>
    <w:p w:rsidR="00E91EBD" w:rsidRDefault="00E91E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ВЪЗЛОЖИТЕЛЯТ има право да усвои цялата и/или част от гаранцията за изпълнение на договора в случай на неизпълнение на някое от задълженията на ИЗПЪЛНИТЕЛЯ, поети с договора, доказано по надлежния ред.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Претърпените от ВЪЗЛОЖИТЕЛЯ вреди в по-голям размер се претендират и удовлетворяват по общия ред, съгласно законодателството на Република България.</w:t>
      </w:r>
      <w:proofErr w:type="gramEnd"/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EBD" w:rsidRDefault="00E91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1EBD" w:rsidSect="00D4316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456"/>
    <w:multiLevelType w:val="hybridMultilevel"/>
    <w:tmpl w:val="F37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C03B7"/>
    <w:multiLevelType w:val="hybridMultilevel"/>
    <w:tmpl w:val="48346374"/>
    <w:lvl w:ilvl="0" w:tplc="0402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55A8A"/>
    <w:multiLevelType w:val="hybridMultilevel"/>
    <w:tmpl w:val="4E9E98C8"/>
    <w:lvl w:ilvl="0" w:tplc="FA4E0EF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ind w:left="1093" w:hanging="360"/>
      </w:pPr>
    </w:lvl>
    <w:lvl w:ilvl="2" w:tplc="0402001B">
      <w:start w:val="1"/>
      <w:numFmt w:val="lowerRoman"/>
      <w:lvlText w:val="%3."/>
      <w:lvlJc w:val="right"/>
      <w:pPr>
        <w:ind w:left="1813" w:hanging="180"/>
      </w:pPr>
    </w:lvl>
    <w:lvl w:ilvl="3" w:tplc="0402000F">
      <w:start w:val="1"/>
      <w:numFmt w:val="decimal"/>
      <w:lvlText w:val="%4."/>
      <w:lvlJc w:val="left"/>
      <w:pPr>
        <w:ind w:left="2533" w:hanging="360"/>
      </w:pPr>
    </w:lvl>
    <w:lvl w:ilvl="4" w:tplc="04020019">
      <w:start w:val="1"/>
      <w:numFmt w:val="lowerLetter"/>
      <w:lvlText w:val="%5."/>
      <w:lvlJc w:val="left"/>
      <w:pPr>
        <w:ind w:left="3253" w:hanging="360"/>
      </w:pPr>
    </w:lvl>
    <w:lvl w:ilvl="5" w:tplc="0402001B">
      <w:start w:val="1"/>
      <w:numFmt w:val="lowerRoman"/>
      <w:lvlText w:val="%6."/>
      <w:lvlJc w:val="right"/>
      <w:pPr>
        <w:ind w:left="3973" w:hanging="180"/>
      </w:pPr>
    </w:lvl>
    <w:lvl w:ilvl="6" w:tplc="0402000F">
      <w:start w:val="1"/>
      <w:numFmt w:val="decimal"/>
      <w:lvlText w:val="%7."/>
      <w:lvlJc w:val="left"/>
      <w:pPr>
        <w:ind w:left="4693" w:hanging="360"/>
      </w:pPr>
    </w:lvl>
    <w:lvl w:ilvl="7" w:tplc="04020019">
      <w:start w:val="1"/>
      <w:numFmt w:val="lowerLetter"/>
      <w:lvlText w:val="%8."/>
      <w:lvlJc w:val="left"/>
      <w:pPr>
        <w:ind w:left="5413" w:hanging="360"/>
      </w:pPr>
    </w:lvl>
    <w:lvl w:ilvl="8" w:tplc="0402001B">
      <w:start w:val="1"/>
      <w:numFmt w:val="lowerRoman"/>
      <w:lvlText w:val="%9."/>
      <w:lvlJc w:val="right"/>
      <w:pPr>
        <w:ind w:left="6133" w:hanging="180"/>
      </w:pPr>
    </w:lvl>
  </w:abstractNum>
  <w:abstractNum w:abstractNumId="3">
    <w:nsid w:val="11297F9A"/>
    <w:multiLevelType w:val="multilevel"/>
    <w:tmpl w:val="03EA6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33175F"/>
    <w:multiLevelType w:val="multilevel"/>
    <w:tmpl w:val="AFE44F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C45345"/>
    <w:multiLevelType w:val="hybridMultilevel"/>
    <w:tmpl w:val="FAA8A202"/>
    <w:lvl w:ilvl="0" w:tplc="C4A0D13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A4EDC"/>
    <w:multiLevelType w:val="hybridMultilevel"/>
    <w:tmpl w:val="47BEB39E"/>
    <w:lvl w:ilvl="0" w:tplc="0402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D13B6F"/>
    <w:multiLevelType w:val="multilevel"/>
    <w:tmpl w:val="8B1658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7923B7"/>
    <w:multiLevelType w:val="multilevel"/>
    <w:tmpl w:val="CC28D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33325"/>
    <w:multiLevelType w:val="hybridMultilevel"/>
    <w:tmpl w:val="947C00F6"/>
    <w:lvl w:ilvl="0" w:tplc="160A00D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66F4A"/>
    <w:multiLevelType w:val="hybridMultilevel"/>
    <w:tmpl w:val="E16A1A4A"/>
    <w:lvl w:ilvl="0" w:tplc="04020017">
      <w:start w:val="1"/>
      <w:numFmt w:val="lowerLetter"/>
      <w:lvlText w:val="%1)"/>
      <w:lvlJc w:val="left"/>
      <w:pPr>
        <w:ind w:left="1980" w:hanging="360"/>
      </w:pPr>
    </w:lvl>
    <w:lvl w:ilvl="1" w:tplc="1166CB88">
      <w:start w:val="1"/>
      <w:numFmt w:val="decimal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2001B">
      <w:start w:val="1"/>
      <w:numFmt w:val="lowerRoman"/>
      <w:lvlText w:val="%3."/>
      <w:lvlJc w:val="right"/>
      <w:pPr>
        <w:ind w:left="3420" w:hanging="180"/>
      </w:pPr>
    </w:lvl>
    <w:lvl w:ilvl="3" w:tplc="0402000F">
      <w:start w:val="1"/>
      <w:numFmt w:val="decimal"/>
      <w:lvlText w:val="%4."/>
      <w:lvlJc w:val="left"/>
      <w:pPr>
        <w:ind w:left="4140" w:hanging="360"/>
      </w:pPr>
    </w:lvl>
    <w:lvl w:ilvl="4" w:tplc="04020019">
      <w:start w:val="1"/>
      <w:numFmt w:val="lowerLetter"/>
      <w:lvlText w:val="%5."/>
      <w:lvlJc w:val="left"/>
      <w:pPr>
        <w:ind w:left="4860" w:hanging="360"/>
      </w:pPr>
    </w:lvl>
    <w:lvl w:ilvl="5" w:tplc="0402001B">
      <w:start w:val="1"/>
      <w:numFmt w:val="lowerRoman"/>
      <w:lvlText w:val="%6."/>
      <w:lvlJc w:val="right"/>
      <w:pPr>
        <w:ind w:left="5580" w:hanging="180"/>
      </w:pPr>
    </w:lvl>
    <w:lvl w:ilvl="6" w:tplc="0402000F">
      <w:start w:val="1"/>
      <w:numFmt w:val="decimal"/>
      <w:lvlText w:val="%7."/>
      <w:lvlJc w:val="left"/>
      <w:pPr>
        <w:ind w:left="6300" w:hanging="360"/>
      </w:pPr>
    </w:lvl>
    <w:lvl w:ilvl="7" w:tplc="04020019">
      <w:start w:val="1"/>
      <w:numFmt w:val="lowerLetter"/>
      <w:lvlText w:val="%8."/>
      <w:lvlJc w:val="left"/>
      <w:pPr>
        <w:ind w:left="7020" w:hanging="360"/>
      </w:pPr>
    </w:lvl>
    <w:lvl w:ilvl="8" w:tplc="0402001B">
      <w:start w:val="1"/>
      <w:numFmt w:val="lowerRoman"/>
      <w:lvlText w:val="%9."/>
      <w:lvlJc w:val="right"/>
      <w:pPr>
        <w:ind w:left="7740" w:hanging="180"/>
      </w:pPr>
    </w:lvl>
  </w:abstractNum>
  <w:abstractNum w:abstractNumId="11">
    <w:nsid w:val="43097859"/>
    <w:multiLevelType w:val="hybridMultilevel"/>
    <w:tmpl w:val="EDEC1EF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D22A2D10">
      <w:start w:val="21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5399F"/>
    <w:multiLevelType w:val="multilevel"/>
    <w:tmpl w:val="464E8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  <w:bCs/>
      </w:rPr>
    </w:lvl>
  </w:abstractNum>
  <w:abstractNum w:abstractNumId="13">
    <w:nsid w:val="52985EEB"/>
    <w:multiLevelType w:val="multilevel"/>
    <w:tmpl w:val="67D60110"/>
    <w:lvl w:ilvl="0">
      <w:start w:val="1"/>
      <w:numFmt w:val="decimal"/>
      <w:lvlText w:val="%1."/>
      <w:lvlJc w:val="left"/>
      <w:rPr>
        <w:rFonts w:ascii="Times New Roman" w:eastAsia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FC37E5"/>
    <w:multiLevelType w:val="multilevel"/>
    <w:tmpl w:val="2B5CCE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7956CB"/>
    <w:multiLevelType w:val="hybridMultilevel"/>
    <w:tmpl w:val="D5465AA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80FA7"/>
    <w:multiLevelType w:val="multilevel"/>
    <w:tmpl w:val="6BCE2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10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370"/>
    <w:rsid w:val="00000D00"/>
    <w:rsid w:val="00026CD1"/>
    <w:rsid w:val="000313C5"/>
    <w:rsid w:val="00075948"/>
    <w:rsid w:val="00090C18"/>
    <w:rsid w:val="000A4F8B"/>
    <w:rsid w:val="000E237B"/>
    <w:rsid w:val="0020472E"/>
    <w:rsid w:val="00240370"/>
    <w:rsid w:val="002871DA"/>
    <w:rsid w:val="00341047"/>
    <w:rsid w:val="00355FD0"/>
    <w:rsid w:val="0036324E"/>
    <w:rsid w:val="003E4FC4"/>
    <w:rsid w:val="004E11B3"/>
    <w:rsid w:val="005B414D"/>
    <w:rsid w:val="006136E6"/>
    <w:rsid w:val="00735FA9"/>
    <w:rsid w:val="00745581"/>
    <w:rsid w:val="00747B9D"/>
    <w:rsid w:val="008115D3"/>
    <w:rsid w:val="0089748F"/>
    <w:rsid w:val="008B48A9"/>
    <w:rsid w:val="008F3D1F"/>
    <w:rsid w:val="00913135"/>
    <w:rsid w:val="00931DDA"/>
    <w:rsid w:val="00972921"/>
    <w:rsid w:val="009E07D0"/>
    <w:rsid w:val="00D43166"/>
    <w:rsid w:val="00DB0DE5"/>
    <w:rsid w:val="00DC79E2"/>
    <w:rsid w:val="00DF3636"/>
    <w:rsid w:val="00E044EB"/>
    <w:rsid w:val="00E37F99"/>
    <w:rsid w:val="00E85949"/>
    <w:rsid w:val="00E91EBD"/>
    <w:rsid w:val="00EC6231"/>
    <w:rsid w:val="00ED3EF9"/>
    <w:rsid w:val="00F94F4D"/>
    <w:rsid w:val="00FF5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66"/>
    <w:pPr>
      <w:spacing w:after="200" w:line="276" w:lineRule="auto"/>
    </w:pPr>
    <w:rPr>
      <w:rFonts w:cs="Calibr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115D3"/>
    <w:pPr>
      <w:ind w:left="720"/>
    </w:pPr>
  </w:style>
  <w:style w:type="character" w:customStyle="1" w:styleId="newdocreference1">
    <w:name w:val="newdocreference1"/>
    <w:basedOn w:val="a0"/>
    <w:uiPriority w:val="99"/>
    <w:rsid w:val="00931DDA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931DDA"/>
    <w:pPr>
      <w:spacing w:after="0" w:line="240" w:lineRule="auto"/>
      <w:jc w:val="center"/>
    </w:pPr>
    <w:rPr>
      <w:sz w:val="26"/>
      <w:szCs w:val="26"/>
      <w:lang w:val="bg-BG"/>
    </w:rPr>
  </w:style>
  <w:style w:type="character" w:customStyle="1" w:styleId="a5">
    <w:name w:val="Основен текст Знак"/>
    <w:basedOn w:val="a0"/>
    <w:link w:val="a4"/>
    <w:uiPriority w:val="99"/>
    <w:locked/>
    <w:rsid w:val="00931DDA"/>
    <w:rPr>
      <w:rFonts w:ascii="Calibri" w:eastAsia="Times New Roman" w:hAnsi="Calibri" w:cs="Calibri"/>
      <w:sz w:val="26"/>
      <w:szCs w:val="26"/>
      <w:lang w:val="bg-BG"/>
    </w:rPr>
  </w:style>
  <w:style w:type="paragraph" w:customStyle="1" w:styleId="Style">
    <w:name w:val="Style"/>
    <w:uiPriority w:val="99"/>
    <w:rsid w:val="00931DDA"/>
    <w:pPr>
      <w:autoSpaceDE w:val="0"/>
      <w:autoSpaceDN w:val="0"/>
      <w:adjustRightInd w:val="0"/>
      <w:ind w:left="140" w:right="140" w:firstLine="840"/>
      <w:jc w:val="both"/>
    </w:pPr>
    <w:rPr>
      <w:rFonts w:cs="Calibri"/>
      <w:sz w:val="24"/>
      <w:szCs w:val="24"/>
    </w:rPr>
  </w:style>
  <w:style w:type="paragraph" w:styleId="a6">
    <w:name w:val="No Spacing"/>
    <w:uiPriority w:val="99"/>
    <w:qFormat/>
    <w:rsid w:val="0089748F"/>
    <w:rPr>
      <w:rFonts w:cs="Calibri"/>
      <w:lang w:eastAsia="en-US"/>
    </w:rPr>
  </w:style>
  <w:style w:type="paragraph" w:styleId="3">
    <w:name w:val="Body Text Indent 3"/>
    <w:basedOn w:val="a"/>
    <w:link w:val="30"/>
    <w:uiPriority w:val="99"/>
    <w:semiHidden/>
    <w:rsid w:val="00ED3EF9"/>
    <w:pPr>
      <w:spacing w:after="120"/>
      <w:ind w:left="283"/>
    </w:pPr>
    <w:rPr>
      <w:sz w:val="16"/>
      <w:szCs w:val="16"/>
    </w:rPr>
  </w:style>
  <w:style w:type="character" w:customStyle="1" w:styleId="30">
    <w:name w:val="Основен текст с отстъп 3 Знак"/>
    <w:basedOn w:val="a0"/>
    <w:link w:val="3"/>
    <w:uiPriority w:val="99"/>
    <w:semiHidden/>
    <w:locked/>
    <w:rsid w:val="00ED3EF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076&amp;ToPar=Art740&amp;Type=2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4682</Words>
  <Characters>26772</Characters>
  <Application>Microsoft Office Word</Application>
  <DocSecurity>0</DocSecurity>
  <Lines>223</Lines>
  <Paragraphs>62</Paragraphs>
  <ScaleCrop>false</ScaleCrop>
  <Company/>
  <LinksUpToDate>false</LinksUpToDate>
  <CharactersWithSpaces>31392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Desktop</cp:lastModifiedBy>
  <cp:revision>31</cp:revision>
  <cp:lastPrinted>2019-06-18T13:53:00Z</cp:lastPrinted>
  <dcterms:created xsi:type="dcterms:W3CDTF">2018-06-27T09:27:00Z</dcterms:created>
  <dcterms:modified xsi:type="dcterms:W3CDTF">2020-06-11T05:49:00Z</dcterms:modified>
</cp:coreProperties>
</file>